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263" w:lineRule="atLeast"/>
        <w:jc w:val="center"/>
        <w:rPr>
          <w:rFonts w:hint="eastAsia" w:ascii="黑体" w:hAnsi="黑体" w:eastAsia="黑体" w:cs="黑体"/>
          <w:color w:val="444444"/>
          <w:kern w:val="0"/>
          <w:sz w:val="36"/>
          <w:szCs w:val="36"/>
          <w:lang w:val="en-US" w:eastAsia="zh-CN" w:bidi="ar"/>
        </w:rPr>
      </w:pPr>
      <w:bookmarkStart w:id="0" w:name="_GoBack"/>
      <w:r>
        <w:rPr>
          <w:rFonts w:hint="eastAsia" w:ascii="黑体" w:hAnsi="黑体" w:eastAsia="黑体" w:cs="黑体"/>
          <w:color w:val="444444"/>
          <w:kern w:val="0"/>
          <w:sz w:val="36"/>
          <w:szCs w:val="36"/>
          <w:lang w:val="en-US" w:eastAsia="zh-CN" w:bidi="ar"/>
        </w:rPr>
        <w:t>《新郑市人民政府关于印发新郑市国民经济和社会发展第十四个五年规划和二〇三五年远景目标纲要的</w:t>
      </w:r>
    </w:p>
    <w:p>
      <w:pPr>
        <w:keepNext w:val="0"/>
        <w:keepLines w:val="0"/>
        <w:widowControl/>
        <w:suppressLineNumbers w:val="0"/>
        <w:pBdr>
          <w:top w:val="none" w:color="auto" w:sz="0" w:space="0"/>
          <w:left w:val="none" w:color="auto" w:sz="0" w:space="0"/>
          <w:bottom w:val="none" w:color="auto" w:sz="0" w:space="0"/>
          <w:right w:val="none" w:color="auto" w:sz="0" w:space="0"/>
        </w:pBdr>
        <w:spacing w:line="263" w:lineRule="atLeast"/>
        <w:jc w:val="center"/>
        <w:rPr>
          <w:rFonts w:hint="eastAsia" w:ascii="黑体" w:hAnsi="黑体" w:eastAsia="黑体" w:cs="黑体"/>
          <w:color w:val="444444"/>
          <w:sz w:val="36"/>
          <w:szCs w:val="36"/>
        </w:rPr>
      </w:pPr>
      <w:r>
        <w:rPr>
          <w:rFonts w:hint="eastAsia" w:ascii="黑体" w:hAnsi="黑体" w:eastAsia="黑体" w:cs="黑体"/>
          <w:color w:val="444444"/>
          <w:kern w:val="0"/>
          <w:sz w:val="36"/>
          <w:szCs w:val="36"/>
          <w:lang w:val="en-US" w:eastAsia="zh-CN" w:bidi="ar"/>
        </w:rPr>
        <w:t>通知》政策解读</w:t>
      </w:r>
    </w:p>
    <w:bookmarkEnd w:id="0"/>
    <w:p>
      <w:pPr>
        <w:pStyle w:val="4"/>
        <w:keepNext w:val="0"/>
        <w:keepLines w:val="0"/>
        <w:widowControl/>
        <w:suppressLineNumbers w:val="0"/>
        <w:spacing w:line="420" w:lineRule="atLeast"/>
        <w:ind w:left="0" w:firstLine="420"/>
        <w:jc w:val="both"/>
      </w:pPr>
      <w:r>
        <w:rPr>
          <w:rStyle w:val="7"/>
        </w:rPr>
        <w:t>一、起草依据</w:t>
      </w:r>
    </w:p>
    <w:p>
      <w:pPr>
        <w:pStyle w:val="4"/>
        <w:keepNext w:val="0"/>
        <w:keepLines w:val="0"/>
        <w:widowControl/>
        <w:suppressLineNumbers w:val="0"/>
        <w:spacing w:line="420" w:lineRule="atLeast"/>
        <w:ind w:left="0" w:firstLine="420"/>
        <w:jc w:val="both"/>
      </w:pPr>
      <w:r>
        <w:t>根据《中共</w:t>
      </w:r>
      <w:r>
        <w:rPr>
          <w:rFonts w:hint="eastAsia"/>
          <w:lang w:eastAsia="zh-CN"/>
        </w:rPr>
        <w:t>新郑</w:t>
      </w:r>
      <w:r>
        <w:t>市委关于制定</w:t>
      </w:r>
      <w:r>
        <w:rPr>
          <w:rFonts w:hint="eastAsia"/>
          <w:lang w:eastAsia="zh-CN"/>
        </w:rPr>
        <w:t>新郑</w:t>
      </w:r>
      <w:r>
        <w:t>市国民经济和社会发展第十四个五年规划和二〇三五年远景目标的建议》（以下简称《建议》），市政府广泛凝聚共识、汇集各方智慧，制定了《</w:t>
      </w:r>
      <w:r>
        <w:rPr>
          <w:rFonts w:hint="eastAsia"/>
          <w:lang w:eastAsia="zh-CN"/>
        </w:rPr>
        <w:t>新郑</w:t>
      </w:r>
      <w:r>
        <w:t>市国民经济和社会发展第十四个五年规划和二〇三五年远景目标纲要》（以下简称《纲要》）。</w:t>
      </w:r>
    </w:p>
    <w:p>
      <w:pPr>
        <w:pStyle w:val="4"/>
        <w:keepNext w:val="0"/>
        <w:keepLines w:val="0"/>
        <w:widowControl/>
        <w:suppressLineNumbers w:val="0"/>
        <w:spacing w:line="420" w:lineRule="atLeast"/>
        <w:ind w:left="0" w:firstLine="420"/>
        <w:jc w:val="both"/>
      </w:pPr>
      <w:r>
        <w:rPr>
          <w:rStyle w:val="7"/>
        </w:rPr>
        <w:t>二、编制过程</w:t>
      </w:r>
    </w:p>
    <w:p>
      <w:pPr>
        <w:pStyle w:val="4"/>
        <w:keepNext w:val="0"/>
        <w:keepLines w:val="0"/>
        <w:widowControl/>
        <w:suppressLineNumbers w:val="0"/>
        <w:spacing w:line="420" w:lineRule="atLeast"/>
        <w:ind w:left="0" w:firstLine="420"/>
        <w:jc w:val="both"/>
      </w:pPr>
      <w:r>
        <w:t>按照国家、省</w:t>
      </w:r>
      <w:r>
        <w:rPr>
          <w:rFonts w:hint="eastAsia"/>
          <w:lang w:eastAsia="zh-CN"/>
        </w:rPr>
        <w:t>、郑州市</w:t>
      </w:r>
      <w:r>
        <w:t>统一部署和市委、市政府要求，</w:t>
      </w:r>
      <w:r>
        <w:rPr>
          <w:rFonts w:hint="eastAsia"/>
          <w:lang w:eastAsia="zh-CN"/>
        </w:rPr>
        <w:t>新郑</w:t>
      </w:r>
      <w:r>
        <w:t>市发展改革委会同有关部门于20</w:t>
      </w:r>
      <w:r>
        <w:rPr>
          <w:rFonts w:hint="eastAsia"/>
          <w:lang w:val="en-US" w:eastAsia="zh-CN"/>
        </w:rPr>
        <w:t>20</w:t>
      </w:r>
      <w:r>
        <w:t>年</w:t>
      </w:r>
      <w:r>
        <w:rPr>
          <w:rFonts w:hint="eastAsia"/>
          <w:lang w:val="en-US" w:eastAsia="zh-CN"/>
        </w:rPr>
        <w:t>6</w:t>
      </w:r>
      <w:r>
        <w:t>月启动了规划编制工作。在规划编制过程中，市委、市政府高度重视，成立了由市长任组长、各位副市长任副组长的高规格规划编制工作领导小组，市委、市政府主要领导同志多次召开座谈会听取意见建议，先后召开领导小组会、市政府常务会、市委常委会进行研究部署。按照市委、市政府工作安排，市发展改革委与有关部门和各</w:t>
      </w:r>
      <w:r>
        <w:rPr>
          <w:rFonts w:hint="eastAsia"/>
          <w:lang w:eastAsia="zh-CN"/>
        </w:rPr>
        <w:t>乡镇（街道、管委会）</w:t>
      </w:r>
      <w:r>
        <w:t>紧密配合，在深入开展“十三五”规划总结评估基础上，完成</w:t>
      </w:r>
      <w:r>
        <w:rPr>
          <w:rFonts w:hint="eastAsia"/>
          <w:lang w:val="en-US" w:eastAsia="zh-CN"/>
        </w:rPr>
        <w:t>14</w:t>
      </w:r>
      <w:r>
        <w:t>项重大课题研究，开展网上建言献策活动，广泛听取各地区、各部门和专家意见，全面贯彻落实中央、省委</w:t>
      </w:r>
      <w:r>
        <w:rPr>
          <w:rFonts w:hint="eastAsia"/>
          <w:lang w:eastAsia="zh-CN"/>
        </w:rPr>
        <w:t>、郑州市委</w:t>
      </w:r>
      <w:r>
        <w:t>和</w:t>
      </w:r>
      <w:r>
        <w:rPr>
          <w:rFonts w:hint="eastAsia"/>
          <w:lang w:eastAsia="zh-CN"/>
        </w:rPr>
        <w:t>新郑</w:t>
      </w:r>
      <w:r>
        <w:t>市委《建议》精神，起草形成“十四五”规划《纲要草案》。2021年2月，市五届人大</w:t>
      </w:r>
      <w:r>
        <w:rPr>
          <w:rFonts w:hint="eastAsia"/>
          <w:lang w:eastAsia="zh-CN"/>
        </w:rPr>
        <w:t>六</w:t>
      </w:r>
      <w:r>
        <w:t>次会议审查通过《纲要草案》。2021年</w:t>
      </w:r>
      <w:r>
        <w:rPr>
          <w:rFonts w:hint="eastAsia"/>
          <w:lang w:val="en-US" w:eastAsia="zh-CN"/>
        </w:rPr>
        <w:t>7</w:t>
      </w:r>
      <w:r>
        <w:t>月，市政府正式印发《纲要》。</w:t>
      </w:r>
    </w:p>
    <w:p>
      <w:pPr>
        <w:pStyle w:val="4"/>
        <w:keepNext w:val="0"/>
        <w:keepLines w:val="0"/>
        <w:widowControl/>
        <w:numPr>
          <w:ilvl w:val="0"/>
          <w:numId w:val="0"/>
        </w:numPr>
        <w:suppressLineNumbers w:val="0"/>
        <w:spacing w:line="420" w:lineRule="atLeast"/>
        <w:ind w:left="420" w:leftChars="0" w:right="0" w:rightChars="0"/>
        <w:jc w:val="both"/>
        <w:rPr>
          <w:rFonts w:hint="eastAsia"/>
          <w:b/>
          <w:bCs/>
          <w:lang w:eastAsia="zh-CN"/>
        </w:rPr>
      </w:pPr>
      <w:r>
        <w:rPr>
          <w:rFonts w:hint="eastAsia"/>
          <w:b/>
          <w:bCs/>
          <w:lang w:eastAsia="zh-CN"/>
        </w:rPr>
        <w:t>三、出台目的</w:t>
      </w:r>
    </w:p>
    <w:p>
      <w:pPr>
        <w:pStyle w:val="4"/>
        <w:keepNext w:val="0"/>
        <w:keepLines w:val="0"/>
        <w:widowControl/>
        <w:numPr>
          <w:ilvl w:val="0"/>
          <w:numId w:val="0"/>
        </w:numPr>
        <w:suppressLineNumbers w:val="0"/>
        <w:spacing w:line="420" w:lineRule="atLeast"/>
        <w:ind w:right="0" w:rightChars="0" w:firstLine="480" w:firstLineChars="200"/>
        <w:jc w:val="both"/>
        <w:rPr>
          <w:rFonts w:hint="eastAsia"/>
          <w:lang w:eastAsia="zh-CN"/>
        </w:rPr>
      </w:pPr>
      <w:r>
        <w:rPr>
          <w:rFonts w:hint="eastAsia"/>
          <w:lang w:eastAsia="zh-CN"/>
        </w:rPr>
        <w:t>“十四五”时期，是我市加快建设现代化全国一流中小城市的关键时期，是全面推进经济社会高质量发展的攻坚时期，必须紧紧围绕我市在全省、郑州国家中心城市中的功能和定位，着力打造黄帝文化历史名城、现代临空产业新城、宜居宜业生态城市，奋力发展，乘势而上开启全面建设社会主义现代化国家新征程、向第二个百年奋斗目标进军。</w:t>
      </w:r>
    </w:p>
    <w:p>
      <w:pPr>
        <w:pStyle w:val="4"/>
        <w:keepNext w:val="0"/>
        <w:keepLines w:val="0"/>
        <w:widowControl/>
        <w:numPr>
          <w:ilvl w:val="0"/>
          <w:numId w:val="0"/>
        </w:numPr>
        <w:suppressLineNumbers w:val="0"/>
        <w:spacing w:line="420" w:lineRule="atLeast"/>
        <w:ind w:leftChars="200" w:right="0" w:rightChars="0"/>
        <w:jc w:val="both"/>
        <w:rPr>
          <w:rFonts w:hint="eastAsia"/>
          <w:b/>
          <w:bCs/>
          <w:lang w:eastAsia="zh-CN"/>
        </w:rPr>
      </w:pPr>
      <w:r>
        <w:rPr>
          <w:rFonts w:hint="eastAsia"/>
          <w:b/>
          <w:bCs/>
          <w:lang w:eastAsia="zh-CN"/>
        </w:rPr>
        <w:t>四、目标任务</w:t>
      </w:r>
    </w:p>
    <w:p>
      <w:pPr>
        <w:pStyle w:val="4"/>
        <w:keepNext w:val="0"/>
        <w:keepLines w:val="0"/>
        <w:widowControl/>
        <w:numPr>
          <w:ilvl w:val="0"/>
          <w:numId w:val="0"/>
        </w:numPr>
        <w:suppressLineNumbers w:val="0"/>
        <w:spacing w:line="420" w:lineRule="atLeast"/>
        <w:ind w:right="0" w:rightChars="0" w:firstLine="480" w:firstLineChars="200"/>
        <w:jc w:val="both"/>
        <w:rPr>
          <w:rFonts w:hint="eastAsia"/>
          <w:lang w:eastAsia="zh-CN"/>
        </w:rPr>
      </w:pPr>
      <w:r>
        <w:rPr>
          <w:rFonts w:hint="eastAsia"/>
          <w:lang w:eastAsia="zh-CN"/>
        </w:rPr>
        <w:t>锚定二〇三五年远景目标，“十四五”期间全市上下要坚定不移贯彻落实党中央、省委和郑州市委决策部署，抓实“一三九”目标路径，在现代化全国一流中小城市建设新征程上奋勇争先、更加出彩。</w:t>
      </w:r>
    </w:p>
    <w:p>
      <w:pPr>
        <w:pStyle w:val="4"/>
        <w:keepNext w:val="0"/>
        <w:keepLines w:val="0"/>
        <w:widowControl/>
        <w:numPr>
          <w:ilvl w:val="0"/>
          <w:numId w:val="0"/>
        </w:numPr>
        <w:suppressLineNumbers w:val="0"/>
        <w:spacing w:line="420" w:lineRule="atLeast"/>
        <w:ind w:right="0" w:rightChars="0" w:firstLine="480" w:firstLineChars="200"/>
        <w:jc w:val="both"/>
        <w:rPr>
          <w:rFonts w:hint="eastAsia"/>
          <w:lang w:eastAsia="zh-CN"/>
        </w:rPr>
      </w:pPr>
      <w:r>
        <w:rPr>
          <w:rFonts w:hint="eastAsia"/>
          <w:lang w:eastAsia="zh-CN"/>
        </w:rPr>
        <w:t>“一”：就是紧紧围绕加快现代化全国一流中小城市建设这一目标，地区生产总值力争实现1200亿元、向着1500亿元的目标去努力，县域经济在全国县域经济百强县排名持续前移、稳居第一方阵，在中西部县域经济排名走在前列，努力当好全省县域经济排头兵。</w:t>
      </w:r>
    </w:p>
    <w:p>
      <w:pPr>
        <w:pStyle w:val="4"/>
        <w:keepNext w:val="0"/>
        <w:keepLines w:val="0"/>
        <w:widowControl/>
        <w:numPr>
          <w:ilvl w:val="0"/>
          <w:numId w:val="0"/>
        </w:numPr>
        <w:suppressLineNumbers w:val="0"/>
        <w:spacing w:line="420" w:lineRule="atLeast"/>
        <w:ind w:right="0" w:rightChars="0" w:firstLine="480" w:firstLineChars="200"/>
        <w:jc w:val="both"/>
        <w:rPr>
          <w:rFonts w:hint="eastAsia"/>
          <w:lang w:eastAsia="zh-CN"/>
        </w:rPr>
      </w:pPr>
      <w:r>
        <w:rPr>
          <w:rFonts w:hint="eastAsia"/>
          <w:lang w:eastAsia="zh-CN"/>
        </w:rPr>
        <w:t>“三”：就是以黄帝文化历史名城、现代临空产业新城、宜居宜业生态城市“三城”建设为载体，以创成全国文明城市、国家生态文明建设示范市县、国家生态园林城市、国家森林城市、国家创新型县（市）、国家历史文化名城“六城联创”为抓手，推动经济社会发展质量和综合实力稳步提升。</w:t>
      </w:r>
    </w:p>
    <w:p>
      <w:pPr>
        <w:pStyle w:val="4"/>
        <w:keepNext w:val="0"/>
        <w:keepLines w:val="0"/>
        <w:widowControl/>
        <w:numPr>
          <w:ilvl w:val="0"/>
          <w:numId w:val="0"/>
        </w:numPr>
        <w:suppressLineNumbers w:val="0"/>
        <w:spacing w:line="420" w:lineRule="atLeast"/>
        <w:ind w:right="0" w:rightChars="0" w:firstLine="480" w:firstLineChars="200"/>
        <w:jc w:val="both"/>
        <w:rPr>
          <w:rFonts w:hint="eastAsia"/>
          <w:lang w:eastAsia="zh-CN"/>
        </w:rPr>
      </w:pPr>
      <w:r>
        <w:rPr>
          <w:rFonts w:hint="eastAsia"/>
          <w:lang w:eastAsia="zh-CN"/>
        </w:rPr>
        <w:t>“九”：就是围绕“十四五”时期的发展目标，深入实施“九项工程”。</w:t>
      </w:r>
    </w:p>
    <w:p>
      <w:pPr>
        <w:pStyle w:val="4"/>
        <w:keepNext w:val="0"/>
        <w:keepLines w:val="0"/>
        <w:widowControl/>
        <w:suppressLineNumbers w:val="0"/>
        <w:spacing w:line="420" w:lineRule="atLeast"/>
        <w:ind w:firstLine="482" w:firstLineChars="200"/>
        <w:jc w:val="both"/>
      </w:pPr>
      <w:r>
        <w:rPr>
          <w:rStyle w:val="7"/>
          <w:rFonts w:hint="eastAsia"/>
          <w:lang w:eastAsia="zh-CN"/>
        </w:rPr>
        <w:t>五</w:t>
      </w:r>
      <w:r>
        <w:rPr>
          <w:rStyle w:val="7"/>
        </w:rPr>
        <w:t>、主要内容</w:t>
      </w:r>
    </w:p>
    <w:p>
      <w:pPr>
        <w:pStyle w:val="4"/>
        <w:keepNext w:val="0"/>
        <w:keepLines w:val="0"/>
        <w:widowControl/>
        <w:suppressLineNumbers w:val="0"/>
        <w:spacing w:line="420" w:lineRule="atLeast"/>
        <w:ind w:left="0" w:firstLine="420"/>
        <w:jc w:val="both"/>
        <w:rPr>
          <w:rFonts w:hint="eastAsia"/>
        </w:rPr>
      </w:pPr>
      <w:r>
        <w:t>《纲要》按照立足新发展阶段、贯彻新发展理念、融入新发展格局的逻辑主线，描绘了今后五年乃至更长时期全市经济社会发展的宏伟蓝图。《纲要》共</w:t>
      </w:r>
      <w:r>
        <w:rPr>
          <w:rFonts w:hint="eastAsia"/>
        </w:rPr>
        <w:t>分四大板块十一个章节。</w:t>
      </w:r>
    </w:p>
    <w:p>
      <w:pPr>
        <w:pStyle w:val="4"/>
        <w:keepNext w:val="0"/>
        <w:keepLines w:val="0"/>
        <w:widowControl/>
        <w:suppressLineNumbers w:val="0"/>
        <w:spacing w:line="420" w:lineRule="atLeast"/>
        <w:ind w:left="0" w:firstLine="420"/>
        <w:jc w:val="both"/>
        <w:rPr>
          <w:rFonts w:hint="eastAsia" w:eastAsiaTheme="minorEastAsia"/>
          <w:lang w:eastAsia="zh-CN"/>
        </w:rPr>
      </w:pPr>
      <w:r>
        <w:rPr>
          <w:rFonts w:hint="eastAsia"/>
        </w:rPr>
        <w:t>第一板块为第一章，率先发展，坚定高质量发展新方向，重点阐述新郑“十三五”时期新郑取得的发展成就、分析判断新郑“十四五”期间面临的形势、展望到二〇三五年的远景目标。围绕高标准建成全国一流中小城市的总目标，提出了2035年实现“两化</w:t>
      </w:r>
      <w:r>
        <w:rPr>
          <w:rFonts w:hint="eastAsia"/>
          <w:lang w:eastAsia="zh-CN"/>
        </w:rPr>
        <w:t>九高</w:t>
      </w:r>
      <w:r>
        <w:rPr>
          <w:rFonts w:hint="eastAsia"/>
        </w:rPr>
        <w:t>”的远景目标。“两化”即：现代化和</w:t>
      </w:r>
      <w:r>
        <w:rPr>
          <w:rFonts w:hint="eastAsia"/>
          <w:lang w:eastAsia="zh-CN"/>
        </w:rPr>
        <w:t>生态</w:t>
      </w:r>
      <w:r>
        <w:rPr>
          <w:rFonts w:hint="eastAsia"/>
        </w:rPr>
        <w:t>化。</w:t>
      </w:r>
      <w:r>
        <w:rPr>
          <w:rFonts w:hint="eastAsia"/>
          <w:lang w:eastAsia="zh-CN"/>
        </w:rPr>
        <w:t>“九高”</w:t>
      </w:r>
      <w:r>
        <w:rPr>
          <w:rFonts w:hint="eastAsia"/>
        </w:rPr>
        <w:t>即</w:t>
      </w:r>
      <w:r>
        <w:rPr>
          <w:rFonts w:hint="eastAsia"/>
          <w:lang w:eastAsia="zh-CN"/>
        </w:rPr>
        <w:t>：</w:t>
      </w:r>
      <w:r>
        <w:rPr>
          <w:rFonts w:hint="eastAsia"/>
        </w:rPr>
        <w:t>党建高质量</w:t>
      </w:r>
      <w:r>
        <w:rPr>
          <w:rFonts w:hint="eastAsia"/>
          <w:lang w:eastAsia="zh-CN"/>
        </w:rPr>
        <w:t>、</w:t>
      </w:r>
      <w:r>
        <w:rPr>
          <w:rFonts w:hint="eastAsia"/>
        </w:rPr>
        <w:t>产业高端化</w:t>
      </w:r>
      <w:r>
        <w:rPr>
          <w:rFonts w:hint="eastAsia"/>
          <w:lang w:eastAsia="zh-CN"/>
        </w:rPr>
        <w:t>、</w:t>
      </w:r>
      <w:r>
        <w:rPr>
          <w:rFonts w:hint="eastAsia"/>
        </w:rPr>
        <w:t>城市高品质</w:t>
      </w:r>
      <w:r>
        <w:rPr>
          <w:rFonts w:hint="eastAsia"/>
          <w:lang w:eastAsia="zh-CN"/>
        </w:rPr>
        <w:t>、</w:t>
      </w:r>
      <w:r>
        <w:rPr>
          <w:rFonts w:hint="eastAsia"/>
        </w:rPr>
        <w:t>文化高品位</w:t>
      </w:r>
      <w:r>
        <w:rPr>
          <w:rFonts w:hint="eastAsia"/>
          <w:lang w:eastAsia="zh-CN"/>
        </w:rPr>
        <w:t>、</w:t>
      </w:r>
      <w:r>
        <w:rPr>
          <w:rFonts w:hint="eastAsia"/>
        </w:rPr>
        <w:t>生态高标准</w:t>
      </w:r>
      <w:r>
        <w:rPr>
          <w:rFonts w:hint="eastAsia"/>
          <w:lang w:eastAsia="zh-CN"/>
        </w:rPr>
        <w:t>、</w:t>
      </w:r>
      <w:r>
        <w:rPr>
          <w:rFonts w:hint="eastAsia"/>
        </w:rPr>
        <w:t>治理高水平</w:t>
      </w:r>
      <w:r>
        <w:rPr>
          <w:rFonts w:hint="eastAsia"/>
          <w:lang w:eastAsia="zh-CN"/>
        </w:rPr>
        <w:t>、</w:t>
      </w:r>
      <w:r>
        <w:rPr>
          <w:rFonts w:hint="eastAsia"/>
        </w:rPr>
        <w:t>市民高素质</w:t>
      </w:r>
      <w:r>
        <w:rPr>
          <w:rFonts w:hint="eastAsia"/>
          <w:lang w:eastAsia="zh-CN"/>
        </w:rPr>
        <w:t>、</w:t>
      </w:r>
      <w:r>
        <w:rPr>
          <w:rFonts w:hint="eastAsia"/>
        </w:rPr>
        <w:t>政务高效能</w:t>
      </w:r>
      <w:r>
        <w:rPr>
          <w:rFonts w:hint="eastAsia"/>
          <w:lang w:eastAsia="zh-CN"/>
        </w:rPr>
        <w:t>、</w:t>
      </w:r>
      <w:r>
        <w:rPr>
          <w:rFonts w:hint="eastAsia"/>
        </w:rPr>
        <w:t>民生幸福高指数</w:t>
      </w:r>
      <w:r>
        <w:rPr>
          <w:rFonts w:hint="eastAsia"/>
          <w:lang w:eastAsia="zh-CN"/>
        </w:rPr>
        <w:t>。</w:t>
      </w:r>
    </w:p>
    <w:p>
      <w:pPr>
        <w:pStyle w:val="4"/>
        <w:keepNext w:val="0"/>
        <w:keepLines w:val="0"/>
        <w:widowControl/>
        <w:suppressLineNumbers w:val="0"/>
        <w:spacing w:line="420" w:lineRule="atLeast"/>
        <w:ind w:left="0" w:firstLine="420"/>
        <w:jc w:val="both"/>
        <w:rPr>
          <w:rFonts w:hint="eastAsia"/>
        </w:rPr>
      </w:pPr>
      <w:r>
        <w:rPr>
          <w:rFonts w:hint="eastAsia"/>
        </w:rPr>
        <w:t>第二板块为第二章，乘势而上，开启“十四五”发展新征程，提出新郑“十四五”时期经济社会发展的指导思想、内涵定位和目标路径。</w:t>
      </w:r>
      <w:r>
        <w:t>锚定 2035 年远景目标，提出了“十四五”时期</w:t>
      </w:r>
      <w:r>
        <w:rPr>
          <w:rFonts w:hint="eastAsia"/>
        </w:rPr>
        <w:t>“一三九”目标路径</w:t>
      </w:r>
      <w:r>
        <w:t>，即</w:t>
      </w:r>
      <w:r>
        <w:rPr>
          <w:rFonts w:hint="eastAsia"/>
          <w:lang w:eastAsia="zh-CN"/>
        </w:rPr>
        <w:t>：“一”是</w:t>
      </w:r>
      <w:r>
        <w:rPr>
          <w:rFonts w:hint="eastAsia"/>
        </w:rPr>
        <w:t>紧紧围绕加快现代化全国一流中小城市建设这一目标，“三”是以黄帝文化历史名城、现代临空产业新城、宜居宜业生态城市“三城”建设为载体</w:t>
      </w:r>
      <w:r>
        <w:rPr>
          <w:rFonts w:hint="eastAsia"/>
          <w:lang w:eastAsia="zh-CN"/>
        </w:rPr>
        <w:t>，“九”是围绕“十四五”时期的发展目标，深入实施</w:t>
      </w:r>
      <w:r>
        <w:rPr>
          <w:rFonts w:hint="eastAsia"/>
        </w:rPr>
        <w:t>强化党建引领</w:t>
      </w:r>
      <w:r>
        <w:rPr>
          <w:rFonts w:hint="eastAsia"/>
          <w:lang w:eastAsia="zh-CN"/>
        </w:rPr>
        <w:t>、</w:t>
      </w:r>
      <w:r>
        <w:rPr>
          <w:rFonts w:hint="eastAsia"/>
        </w:rPr>
        <w:t>城乡建设管理提质</w:t>
      </w:r>
      <w:r>
        <w:rPr>
          <w:rFonts w:hint="eastAsia"/>
          <w:lang w:eastAsia="zh-CN"/>
        </w:rPr>
        <w:t>、</w:t>
      </w:r>
      <w:r>
        <w:rPr>
          <w:rFonts w:hint="eastAsia"/>
        </w:rPr>
        <w:t>产业升级提速</w:t>
      </w:r>
      <w:r>
        <w:rPr>
          <w:rFonts w:hint="eastAsia"/>
          <w:lang w:eastAsia="zh-CN"/>
        </w:rPr>
        <w:t>、</w:t>
      </w:r>
      <w:r>
        <w:rPr>
          <w:rFonts w:hint="eastAsia"/>
        </w:rPr>
        <w:t>文化特色彰显</w:t>
      </w:r>
      <w:r>
        <w:rPr>
          <w:rFonts w:hint="eastAsia"/>
          <w:lang w:eastAsia="zh-CN"/>
        </w:rPr>
        <w:t>、</w:t>
      </w:r>
      <w:r>
        <w:rPr>
          <w:rFonts w:hint="eastAsia"/>
        </w:rPr>
        <w:t>生态环境改善</w:t>
      </w:r>
      <w:r>
        <w:rPr>
          <w:rFonts w:hint="eastAsia"/>
          <w:lang w:eastAsia="zh-CN"/>
        </w:rPr>
        <w:t>、</w:t>
      </w:r>
      <w:r>
        <w:rPr>
          <w:rFonts w:hint="eastAsia"/>
        </w:rPr>
        <w:t>人才队伍建设</w:t>
      </w:r>
      <w:r>
        <w:rPr>
          <w:rFonts w:hint="eastAsia"/>
          <w:lang w:eastAsia="zh-CN"/>
        </w:rPr>
        <w:t>、</w:t>
      </w:r>
      <w:r>
        <w:rPr>
          <w:rFonts w:hint="eastAsia"/>
        </w:rPr>
        <w:t>治理能力提升</w:t>
      </w:r>
      <w:r>
        <w:rPr>
          <w:rFonts w:hint="eastAsia"/>
          <w:lang w:eastAsia="zh-CN"/>
        </w:rPr>
        <w:t>、</w:t>
      </w:r>
      <w:r>
        <w:rPr>
          <w:rFonts w:hint="eastAsia"/>
        </w:rPr>
        <w:t>营商环境优化</w:t>
      </w:r>
      <w:r>
        <w:rPr>
          <w:rFonts w:hint="eastAsia"/>
          <w:lang w:eastAsia="zh-CN"/>
        </w:rPr>
        <w:t>、</w:t>
      </w:r>
      <w:r>
        <w:rPr>
          <w:rFonts w:hint="eastAsia"/>
        </w:rPr>
        <w:t>民生福祉增进</w:t>
      </w:r>
      <w:r>
        <w:rPr>
          <w:rFonts w:hint="eastAsia"/>
          <w:lang w:eastAsia="zh-CN"/>
        </w:rPr>
        <w:t>“九项工程”。</w:t>
      </w:r>
    </w:p>
    <w:p>
      <w:pPr>
        <w:pStyle w:val="4"/>
        <w:keepNext w:val="0"/>
        <w:keepLines w:val="0"/>
        <w:widowControl/>
        <w:suppressLineNumbers w:val="0"/>
        <w:spacing w:line="420" w:lineRule="atLeast"/>
        <w:ind w:left="0" w:firstLine="420"/>
        <w:jc w:val="both"/>
        <w:rPr>
          <w:rFonts w:hint="eastAsia"/>
        </w:rPr>
      </w:pPr>
      <w:r>
        <w:rPr>
          <w:rFonts w:hint="eastAsia"/>
        </w:rPr>
        <w:t>第三板块为第三章至第十章，总体上按照“践行新发展理念、构建新发展格局、推动高质量发展”的内涵来组织，分</w:t>
      </w:r>
      <w:r>
        <w:rPr>
          <w:rFonts w:hint="eastAsia"/>
          <w:lang w:val="en-US" w:eastAsia="zh-CN"/>
        </w:rPr>
        <w:t>8</w:t>
      </w:r>
      <w:r>
        <w:rPr>
          <w:rFonts w:hint="eastAsia"/>
        </w:rPr>
        <w:t>个领域阐述了“十四五”时期我市经济社会发展的重点任务。一是坚持创新驱动引领，持续增强经济转型动能</w:t>
      </w:r>
      <w:r>
        <w:rPr>
          <w:rFonts w:hint="eastAsia"/>
          <w:lang w:eastAsia="zh-CN"/>
        </w:rPr>
        <w:t>。坚持创新在现代化建设全局中的核心地位，深化创新主体培育，推动创新载体完善，加大创新投入力度，大力实施人才队伍建设工程，推动发展动力转换，打造一流的创新创业高地，创成国家创新型县（市）。</w:t>
      </w:r>
      <w:r>
        <w:rPr>
          <w:rFonts w:hint="eastAsia"/>
        </w:rPr>
        <w:t>二是加大改革开放力度，建设内陆对外开放高地</w:t>
      </w:r>
      <w:r>
        <w:rPr>
          <w:rFonts w:hint="eastAsia"/>
          <w:lang w:eastAsia="zh-CN"/>
        </w:rPr>
        <w:t>。聚焦重点领域和关键环节，坚持问题导向，通过深化改革增动力、开放合作添活力，提高招商引资层次，优化营商环境，力争全国营商环境排名位次不断上升，为经济社会健康发展提供强力引擎，加快建设郑州南部重要对外开放高地。</w:t>
      </w:r>
      <w:r>
        <w:rPr>
          <w:rFonts w:hint="eastAsia"/>
        </w:rPr>
        <w:t>三是加快产业升级提速，建设现代临空产业新城</w:t>
      </w:r>
      <w:r>
        <w:rPr>
          <w:rFonts w:hint="eastAsia"/>
          <w:lang w:eastAsia="zh-CN"/>
        </w:rPr>
        <w:t>。坚持新发展理念，实施产业升级提速工程，以先进制造业为主攻方向，提档升级现代服务业，全面推进产业基础高级化、产业链现代化，构建以电子信息、健康食品、高端商贸物流等三大主导产业为主，以生物医药、智能装备制造、高端文旅等三大新兴产业为支撑的“三主三新”产业体系，加快建设智能化、绿色化、国际化的现代临空产业新城。</w:t>
      </w:r>
      <w:r>
        <w:rPr>
          <w:rFonts w:hint="eastAsia"/>
        </w:rPr>
        <w:t>四是坚持城乡统筹提质，建设高品质现代化城市</w:t>
      </w:r>
      <w:r>
        <w:rPr>
          <w:rFonts w:hint="eastAsia"/>
          <w:lang w:eastAsia="zh-CN"/>
        </w:rPr>
        <w:t>。坚持以人民为中心的发展思想，积极推行“用脚步丈量城市、乡村”工作法，以现代化全国一流中小城市发展要求，推进城市高标准规划、高品质建设、精细化管理，高质量推进“三项工程、一项管理”，大力实施乡村振兴战略，不断丰富城市内涵与品质。</w:t>
      </w:r>
      <w:r>
        <w:rPr>
          <w:rFonts w:hint="eastAsia"/>
        </w:rPr>
        <w:t>五是彰显历史文化特色，建设黄帝文化历史名城</w:t>
      </w:r>
      <w:r>
        <w:rPr>
          <w:rFonts w:hint="eastAsia"/>
          <w:lang w:eastAsia="zh-CN"/>
        </w:rPr>
        <w:t>。坚持马克思主义在意识形态领域的指导地位，坚定文化自信，积极推进黄帝文化、根亲文化、郑韩文化与黄河文化的有机融合，充分挖掘保护传承历史文化资源，推进文旅产业融合发展，建设成为环嵩山文化带、郑汴洛世界级文化旅游带的重要节点，助力郑州打造黄河历史文化主地标城市，着力打造黄帝文化历史名城。</w:t>
      </w:r>
      <w:r>
        <w:rPr>
          <w:rFonts w:hint="eastAsia"/>
        </w:rPr>
        <w:t>六是坚持绿色发展理念，建设宜居宜业生态城市</w:t>
      </w:r>
      <w:r>
        <w:rPr>
          <w:rFonts w:hint="eastAsia"/>
          <w:lang w:eastAsia="zh-CN"/>
        </w:rPr>
        <w:t>。牢固树立“绿水青山就是金山银山”理念，围绕“大生态、大环保、大格局、大统筹”总体要求，扎实推进生态修复、资源保护、污染治理，争创省级生态县（市）、省级节水型城市、国家生态园林城市、国家森林城市和国家生态文明建设示范县。</w:t>
      </w:r>
      <w:r>
        <w:rPr>
          <w:rFonts w:hint="eastAsia"/>
        </w:rPr>
        <w:t>七是补齐公共服务短板，创造人民满意美好生活</w:t>
      </w:r>
      <w:r>
        <w:rPr>
          <w:rFonts w:hint="eastAsia"/>
          <w:lang w:eastAsia="zh-CN"/>
        </w:rPr>
        <w:t>。坚持以人民为中心，围绕就业、教育、健康、社会保障等重点领域，加快实施民生福祉增进工程，不断满足人民群众日益增长的美好生活需要，切实增强人民群众获得感、幸福感、安全感。</w:t>
      </w:r>
      <w:r>
        <w:rPr>
          <w:rFonts w:hint="eastAsia"/>
        </w:rPr>
        <w:t>八是完善社会治理体系，实现社会治理能力提升。大力实施治理能力提升工程，全面依法治市，努力建设更高水平的法治新郑、平安新郑，促进社会公平正义，健全党委领导、政府负责、民主协商、社会协同、公众参与、法治保障、科技支撑的社会治理体系，为经济社会发展奠定法治基础和社会基础，保障规划各项项目任务顺利完成。</w:t>
      </w:r>
    </w:p>
    <w:p>
      <w:pPr>
        <w:pStyle w:val="4"/>
        <w:keepNext w:val="0"/>
        <w:keepLines w:val="0"/>
        <w:widowControl/>
        <w:suppressLineNumbers w:val="0"/>
        <w:spacing w:line="420" w:lineRule="atLeast"/>
        <w:ind w:left="0" w:firstLine="420"/>
        <w:jc w:val="both"/>
        <w:rPr>
          <w:rFonts w:hint="eastAsia"/>
          <w:lang w:eastAsia="zh-CN"/>
        </w:rPr>
      </w:pPr>
      <w:r>
        <w:rPr>
          <w:rFonts w:hint="eastAsia"/>
        </w:rPr>
        <w:t>第四板块为第十一章，坚持党的全面领导，着力加强规划实施保障</w:t>
      </w:r>
      <w:r>
        <w:rPr>
          <w:rFonts w:hint="eastAsia"/>
          <w:lang w:eastAsia="zh-CN"/>
        </w:rPr>
        <w:t>，</w:t>
      </w:r>
      <w:r>
        <w:rPr>
          <w:rFonts w:hint="eastAsia"/>
        </w:rPr>
        <w:t>重点围</w:t>
      </w:r>
      <w:r>
        <w:rPr>
          <w:rFonts w:hint="eastAsia"/>
          <w:lang w:eastAsia="zh-CN"/>
        </w:rPr>
        <w:t>绕发挥党的领导核心作用、</w:t>
      </w:r>
      <w:r>
        <w:rPr>
          <w:rFonts w:hint="eastAsia"/>
          <w:lang w:eastAsia="zh-CN"/>
        </w:rPr>
        <w:t>健全社会主义民主政治、持续加强反腐倡廉建设、建立统一规划体系、完善规划实施机制、调动汇聚全社会力量等方面，提出了规划实施的保障措施。</w:t>
      </w:r>
    </w:p>
    <w:p>
      <w:pPr>
        <w:pStyle w:val="4"/>
        <w:keepNext w:val="0"/>
        <w:keepLines w:val="0"/>
        <w:widowControl/>
        <w:suppressLineNumbers w:val="0"/>
        <w:spacing w:line="420" w:lineRule="atLeast"/>
        <w:ind w:left="0" w:firstLine="420"/>
        <w:jc w:val="both"/>
        <w:rPr>
          <w:rFonts w:hint="eastAsia"/>
          <w:b/>
          <w:bCs/>
          <w:lang w:eastAsia="zh-CN"/>
        </w:rPr>
      </w:pPr>
      <w:r>
        <w:rPr>
          <w:rFonts w:hint="eastAsia"/>
          <w:b/>
          <w:bCs/>
          <w:lang w:eastAsia="zh-CN"/>
        </w:rPr>
        <w:t>六、保障措施</w:t>
      </w:r>
    </w:p>
    <w:p>
      <w:pPr>
        <w:pStyle w:val="4"/>
        <w:keepNext w:val="0"/>
        <w:keepLines w:val="0"/>
        <w:widowControl/>
        <w:suppressLineNumbers w:val="0"/>
        <w:spacing w:line="420" w:lineRule="atLeast"/>
        <w:ind w:left="0" w:firstLine="420"/>
        <w:jc w:val="both"/>
        <w:rPr>
          <w:rFonts w:hint="eastAsia"/>
          <w:lang w:eastAsia="zh-CN"/>
        </w:rPr>
      </w:pPr>
      <w:r>
        <w:rPr>
          <w:rFonts w:hint="eastAsia"/>
          <w:lang w:eastAsia="zh-CN"/>
        </w:rPr>
        <w:t>坚持以规划纲要为统领，深化要素保障，做好政策统筹，完善规划考核机制，促进协调发展，保障规划有序有效实施，确保一张蓝图干到底。</w:t>
      </w:r>
    </w:p>
    <w:p>
      <w:pPr>
        <w:pStyle w:val="4"/>
        <w:keepNext w:val="0"/>
        <w:keepLines w:val="0"/>
        <w:widowControl/>
        <w:suppressLineNumbers w:val="0"/>
        <w:spacing w:line="420" w:lineRule="atLeast"/>
        <w:ind w:left="0" w:firstLine="420"/>
        <w:jc w:val="both"/>
        <w:rPr>
          <w:rFonts w:hint="eastAsia"/>
          <w:lang w:eastAsia="zh-CN"/>
        </w:rPr>
      </w:pPr>
      <w:r>
        <w:rPr>
          <w:rFonts w:hint="eastAsia"/>
          <w:lang w:eastAsia="zh-CN"/>
        </w:rPr>
        <w:t>强化政策保障。坚持完善产业发展、城市建设、环境保护、社会民生等相关配套政策，强化政策的激励和约束作用，有效配置社会资源及公共资源。加强经济形势的分析研判，深入分析国家宏观政策和投资导向，积极跟踪中央、省市产业政策，强化政策预研储备和对接落实。在重大战略实施、重大建设布局、重点示范试点方面，积极争取中央和省市给予政策性支持，用足用好政策红利，确保完成规划目标任务。</w:t>
      </w:r>
    </w:p>
    <w:p>
      <w:pPr>
        <w:pStyle w:val="4"/>
        <w:keepNext w:val="0"/>
        <w:keepLines w:val="0"/>
        <w:widowControl/>
        <w:suppressLineNumbers w:val="0"/>
        <w:spacing w:line="420" w:lineRule="atLeast"/>
        <w:ind w:left="0" w:firstLine="420"/>
        <w:jc w:val="both"/>
        <w:rPr>
          <w:rFonts w:hint="eastAsia"/>
          <w:lang w:eastAsia="zh-CN"/>
        </w:rPr>
      </w:pPr>
      <w:r>
        <w:rPr>
          <w:rFonts w:hint="eastAsia"/>
          <w:lang w:eastAsia="zh-CN"/>
        </w:rPr>
        <w:t>强化土地保障。加强规划控制和政策引导，优化城乡用地结构和布局，合理分配建设用地指标，优先保障重点产业、城乡统筹、基础设施等重大项目建设。完善落实“亩均论英雄”评价机制，深化土地供给侧结构性改革，激活土地要素市场，鼓励引导低效土地和未利用土地让位给电子信息、科技创新等“高质量”项目，加强新旧动能转换，强化土地供应和供后监管，建立动态考核机制，规范用地管理，促进土地资源集约节约利用。</w:t>
      </w:r>
    </w:p>
    <w:p>
      <w:pPr>
        <w:pStyle w:val="4"/>
        <w:keepNext w:val="0"/>
        <w:keepLines w:val="0"/>
        <w:widowControl/>
        <w:suppressLineNumbers w:val="0"/>
        <w:spacing w:line="420" w:lineRule="atLeast"/>
        <w:ind w:left="0" w:firstLine="420"/>
        <w:jc w:val="both"/>
        <w:rPr>
          <w:rFonts w:hint="eastAsia"/>
          <w:lang w:eastAsia="zh-CN"/>
        </w:rPr>
      </w:pPr>
      <w:r>
        <w:rPr>
          <w:rFonts w:hint="eastAsia"/>
          <w:lang w:eastAsia="zh-CN"/>
        </w:rPr>
        <w:t>强化资金保障。根据规划目标和重点任务，优化财政支出结构和预算安排，优先安排涉及重点民生领域的财政支出和项目投入，提高教育、医疗、养老等公共服务支出效率。拓展财政收入来源，压缩非刚性支出，持续增加财政收入，积极争取上级资金，加大财政投入力度、强化金融信贷支持和拓宽社会融资渠道。加强审计监督，进一步统筹、规范、透明使用财政资金，落实责任追究机制，管好用好财政资金。</w:t>
      </w:r>
    </w:p>
    <w:p>
      <w:pPr>
        <w:pStyle w:val="4"/>
        <w:keepNext w:val="0"/>
        <w:keepLines w:val="0"/>
        <w:widowControl/>
        <w:suppressLineNumbers w:val="0"/>
        <w:spacing w:line="420" w:lineRule="atLeast"/>
        <w:ind w:left="0" w:firstLine="420"/>
        <w:jc w:val="both"/>
        <w:rPr>
          <w:rFonts w:hint="eastAsia"/>
          <w:lang w:eastAsia="zh-CN"/>
        </w:rPr>
      </w:pPr>
      <w:r>
        <w:rPr>
          <w:rFonts w:hint="eastAsia"/>
          <w:lang w:eastAsia="zh-CN"/>
        </w:rPr>
        <w:t>强化人才保障。加强公共服务人才和产业人才引进，提升干部人才和高校人才培养，建立健全科技服务专家智库和常态化专家智库等机制，增强外部人才合作。完善公共服务配套设施，推行公共服务多样化，强化人才配套支撑。</w:t>
      </w:r>
    </w:p>
    <w:p>
      <w:pPr>
        <w:pStyle w:val="4"/>
        <w:keepNext w:val="0"/>
        <w:keepLines w:val="0"/>
        <w:widowControl/>
        <w:suppressLineNumbers w:val="0"/>
        <w:spacing w:line="420" w:lineRule="atLeast"/>
        <w:ind w:left="0" w:firstLine="420"/>
        <w:jc w:val="both"/>
        <w:rPr>
          <w:rFonts w:hint="eastAsia"/>
          <w:lang w:eastAsia="zh-CN"/>
        </w:rPr>
      </w:pPr>
      <w:r>
        <w:rPr>
          <w:rFonts w:hint="eastAsia"/>
          <w:lang w:eastAsia="zh-CN"/>
        </w:rPr>
        <w:t>完善考核评价机制。加大规划编制的统筹力度，明确规划主体的权益边界、责任边界和管控规则，建立动态评估机制，对“十四五”规划纲要实施年度监测分析、中期评估和总结评估。畅通监督渠道，邀请我市各级“两代表一委员”参与监督落实，建立“三个一”督导考核机制。健全完善重点企业、重点项目评议职能委局，建立市直单位与乡镇（街道、管委会）双向评议制度，对重点工作开展“擂台赛”、进行“亮赛比”、实施“评优评差”，考核结果与平时考核奖、年终绩效奖挂钩，并作为单位评优评先和干部提拔重用的重要依据。</w:t>
      </w:r>
    </w:p>
    <w:p>
      <w:pPr>
        <w:pStyle w:val="4"/>
        <w:keepNext w:val="0"/>
        <w:keepLines w:val="0"/>
        <w:widowControl/>
        <w:suppressLineNumbers w:val="0"/>
        <w:spacing w:line="420" w:lineRule="atLeast"/>
        <w:ind w:left="0" w:firstLine="420"/>
        <w:jc w:val="both"/>
        <w:rPr>
          <w:rFonts w:hint="eastAsia"/>
          <w:lang w:eastAsia="zh-CN"/>
        </w:rPr>
      </w:pPr>
      <w:r>
        <w:rPr>
          <w:rFonts w:hint="eastAsia"/>
          <w:lang w:eastAsia="zh-CN"/>
        </w:rPr>
        <w:t>调动汇聚全社会力量。加强宣传工作，深入宣传“十四五”规划纲要，着力推进规划实施过程中的信息公开，增强民众主人翁意识。广泛动员全社会参与，征集各界智慧，汇聚磅礴力量，健全政府与企业、市民的信息沟通和交流机制，提高规划实施的民主化程度和透明度，促进规划的有效实施。</w:t>
      </w:r>
    </w:p>
    <w:p>
      <w:pPr>
        <w:pStyle w:val="4"/>
        <w:keepNext w:val="0"/>
        <w:keepLines w:val="0"/>
        <w:widowControl/>
        <w:numPr>
          <w:ilvl w:val="0"/>
          <w:numId w:val="0"/>
        </w:numPr>
        <w:suppressLineNumbers w:val="0"/>
        <w:spacing w:line="420" w:lineRule="atLeast"/>
        <w:ind w:right="0" w:rightChars="0" w:firstLine="482" w:firstLineChars="200"/>
        <w:jc w:val="both"/>
        <w:rPr>
          <w:rFonts w:hint="eastAsia"/>
          <w:b/>
          <w:bCs/>
        </w:rPr>
      </w:pPr>
      <w:r>
        <w:rPr>
          <w:rFonts w:hint="eastAsia"/>
          <w:b/>
          <w:bCs/>
          <w:lang w:eastAsia="zh-CN"/>
        </w:rPr>
        <w:t>七、</w:t>
      </w:r>
      <w:r>
        <w:rPr>
          <w:rFonts w:hint="eastAsia"/>
          <w:b/>
          <w:bCs/>
        </w:rPr>
        <w:t xml:space="preserve">适用范围  </w:t>
      </w:r>
    </w:p>
    <w:p>
      <w:pPr>
        <w:pStyle w:val="4"/>
        <w:keepNext w:val="0"/>
        <w:keepLines w:val="0"/>
        <w:widowControl/>
        <w:numPr>
          <w:ilvl w:val="0"/>
          <w:numId w:val="0"/>
        </w:numPr>
        <w:suppressLineNumbers w:val="0"/>
        <w:spacing w:line="420" w:lineRule="atLeast"/>
        <w:ind w:right="0" w:rightChars="0" w:firstLine="480" w:firstLineChars="200"/>
        <w:jc w:val="both"/>
        <w:rPr>
          <w:rFonts w:hint="eastAsia"/>
        </w:rPr>
      </w:pPr>
      <w:r>
        <w:rPr>
          <w:rFonts w:hint="eastAsia"/>
        </w:rPr>
        <w:t>适用范围为</w:t>
      </w:r>
      <w:r>
        <w:rPr>
          <w:rFonts w:hint="eastAsia"/>
          <w:lang w:eastAsia="zh-CN"/>
        </w:rPr>
        <w:t>新郑</w:t>
      </w:r>
      <w:r>
        <w:rPr>
          <w:rFonts w:hint="eastAsia"/>
        </w:rPr>
        <w:t>市行政区域内</w:t>
      </w:r>
    </w:p>
    <w:p>
      <w:pPr>
        <w:pStyle w:val="4"/>
        <w:keepNext w:val="0"/>
        <w:keepLines w:val="0"/>
        <w:widowControl/>
        <w:suppressLineNumbers w:val="0"/>
        <w:spacing w:line="420" w:lineRule="atLeast"/>
        <w:ind w:firstLine="482" w:firstLineChars="200"/>
        <w:jc w:val="both"/>
      </w:pPr>
      <w:r>
        <w:rPr>
          <w:rStyle w:val="7"/>
          <w:rFonts w:hint="eastAsia"/>
          <w:lang w:eastAsia="zh-CN"/>
        </w:rPr>
        <w:t>八</w:t>
      </w:r>
      <w:r>
        <w:rPr>
          <w:rStyle w:val="7"/>
        </w:rPr>
        <w:t>、解读机关及解读人</w:t>
      </w:r>
    </w:p>
    <w:p>
      <w:pPr>
        <w:pStyle w:val="4"/>
        <w:keepNext w:val="0"/>
        <w:keepLines w:val="0"/>
        <w:widowControl/>
        <w:suppressLineNumbers w:val="0"/>
        <w:spacing w:line="420" w:lineRule="atLeast"/>
        <w:ind w:left="0" w:firstLine="420"/>
        <w:jc w:val="both"/>
      </w:pPr>
      <w:r>
        <w:t>解读机关：</w:t>
      </w:r>
      <w:r>
        <w:rPr>
          <w:rFonts w:hint="eastAsia"/>
          <w:lang w:eastAsia="zh-CN"/>
        </w:rPr>
        <w:t>新郑</w:t>
      </w:r>
      <w:r>
        <w:t>市发展和改革委员会</w:t>
      </w:r>
    </w:p>
    <w:p>
      <w:pPr>
        <w:pStyle w:val="4"/>
        <w:keepNext w:val="0"/>
        <w:keepLines w:val="0"/>
        <w:widowControl/>
        <w:suppressLineNumbers w:val="0"/>
        <w:spacing w:line="420" w:lineRule="atLeast"/>
        <w:ind w:left="0" w:firstLine="420"/>
        <w:jc w:val="both"/>
        <w:rPr>
          <w:rFonts w:hint="eastAsia" w:eastAsiaTheme="minorEastAsia"/>
          <w:lang w:eastAsia="zh-CN"/>
        </w:rPr>
      </w:pPr>
      <w:r>
        <w:t>解 读 人：</w:t>
      </w:r>
      <w:r>
        <w:rPr>
          <w:rFonts w:hint="eastAsia"/>
          <w:lang w:eastAsia="zh-CN"/>
        </w:rPr>
        <w:t>衡昊智</w:t>
      </w:r>
    </w:p>
    <w:p>
      <w:pPr>
        <w:pStyle w:val="4"/>
        <w:keepNext w:val="0"/>
        <w:keepLines w:val="0"/>
        <w:widowControl/>
        <w:suppressLineNumbers w:val="0"/>
        <w:spacing w:line="420" w:lineRule="atLeast"/>
        <w:ind w:left="0" w:firstLine="420"/>
        <w:jc w:val="both"/>
      </w:pPr>
      <w:r>
        <w:t>联系电话：0371-</w:t>
      </w:r>
      <w:r>
        <w:rPr>
          <w:rFonts w:hint="eastAsia"/>
          <w:lang w:val="en-US" w:eastAsia="zh-CN"/>
        </w:rPr>
        <w:t>69902958</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A5032"/>
    <w:rsid w:val="0FCF2C95"/>
    <w:rsid w:val="10373A80"/>
    <w:rsid w:val="1D2134D1"/>
    <w:rsid w:val="211C7791"/>
    <w:rsid w:val="213174C1"/>
    <w:rsid w:val="275A63A8"/>
    <w:rsid w:val="28A419DE"/>
    <w:rsid w:val="2CBD4AA8"/>
    <w:rsid w:val="4EFB3D22"/>
    <w:rsid w:val="4F666154"/>
    <w:rsid w:val="51550EA9"/>
    <w:rsid w:val="6374180B"/>
    <w:rsid w:val="64A702FE"/>
    <w:rsid w:val="7AC83EFA"/>
    <w:rsid w:val="7C5F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哼哼哼</cp:lastModifiedBy>
  <dcterms:modified xsi:type="dcterms:W3CDTF">2022-02-11T03:11:33Z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