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710"/>
        </w:tabs>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方正小标宋简体" w:hAnsi="方正小标宋简体" w:eastAsia="方正小标宋简体" w:cs="方正小标宋简体"/>
          <w:color w:val="auto"/>
          <w:sz w:val="40"/>
          <w:szCs w:val="40"/>
          <w:highlight w:val="none"/>
          <w:lang w:val="en-US" w:eastAsia="zh-CN"/>
        </w:rPr>
        <w:t>新郑市住房和城乡建设局202</w:t>
      </w:r>
      <w:r>
        <w:rPr>
          <w:rFonts w:hint="default" w:ascii="方正小标宋简体" w:hAnsi="方正小标宋简体" w:eastAsia="方正小标宋简体" w:cs="方正小标宋简体"/>
          <w:color w:val="auto"/>
          <w:sz w:val="40"/>
          <w:szCs w:val="40"/>
          <w:highlight w:val="none"/>
          <w:lang w:val="en" w:eastAsia="zh-CN"/>
        </w:rPr>
        <w:t>4</w:t>
      </w:r>
      <w:r>
        <w:rPr>
          <w:rFonts w:hint="eastAsia" w:ascii="方正小标宋简体" w:hAnsi="方正小标宋简体" w:eastAsia="方正小标宋简体" w:cs="方正小标宋简体"/>
          <w:color w:val="auto"/>
          <w:sz w:val="40"/>
          <w:szCs w:val="40"/>
          <w:highlight w:val="none"/>
          <w:lang w:val="en-US" w:eastAsia="zh-CN"/>
        </w:rPr>
        <w:t>年度“双随机、一公开”年度抽查计划</w:t>
      </w:r>
    </w:p>
    <w:tbl>
      <w:tblPr>
        <w:tblStyle w:val="10"/>
        <w:tblpPr w:leftFromText="180" w:rightFromText="180" w:vertAnchor="text" w:horzAnchor="page" w:tblpX="681" w:tblpY="1009"/>
        <w:tblOverlap w:val="never"/>
        <w:tblW w:w="152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3"/>
        <w:gridCol w:w="1238"/>
        <w:gridCol w:w="4028"/>
        <w:gridCol w:w="800"/>
        <w:gridCol w:w="1100"/>
        <w:gridCol w:w="750"/>
        <w:gridCol w:w="650"/>
        <w:gridCol w:w="953"/>
        <w:gridCol w:w="1014"/>
        <w:gridCol w:w="4282"/>
        <w:gridCol w:w="1"/>
        <w:gridCol w:w="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编号</w:t>
            </w:r>
          </w:p>
        </w:tc>
        <w:tc>
          <w:tcPr>
            <w:tcW w:w="123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抽查事</w:t>
            </w:r>
          </w:p>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项名称</w:t>
            </w:r>
          </w:p>
        </w:tc>
        <w:tc>
          <w:tcPr>
            <w:tcW w:w="402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抽查依据</w:t>
            </w:r>
          </w:p>
        </w:tc>
        <w:tc>
          <w:tcPr>
            <w:tcW w:w="8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抽查</w:t>
            </w:r>
          </w:p>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主体</w:t>
            </w:r>
          </w:p>
        </w:tc>
        <w:tc>
          <w:tcPr>
            <w:tcW w:w="11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抽查</w:t>
            </w:r>
          </w:p>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对象</w:t>
            </w:r>
          </w:p>
        </w:tc>
        <w:tc>
          <w:tcPr>
            <w:tcW w:w="7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抽查</w:t>
            </w:r>
          </w:p>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比例</w:t>
            </w:r>
          </w:p>
        </w:tc>
        <w:tc>
          <w:tcPr>
            <w:tcW w:w="6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抽查</w:t>
            </w:r>
          </w:p>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频次</w:t>
            </w:r>
          </w:p>
        </w:tc>
        <w:tc>
          <w:tcPr>
            <w:tcW w:w="95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抽查</w:t>
            </w:r>
          </w:p>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时间</w:t>
            </w:r>
          </w:p>
        </w:tc>
        <w:tc>
          <w:tcPr>
            <w:tcW w:w="1014"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抽查</w:t>
            </w:r>
          </w:p>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方式</w:t>
            </w:r>
          </w:p>
        </w:tc>
        <w:tc>
          <w:tcPr>
            <w:tcW w:w="4290" w:type="dxa"/>
            <w:gridSpan w:val="3"/>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抽查内容及要求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39" w:hRule="atLeast"/>
        </w:trPr>
        <w:tc>
          <w:tcPr>
            <w:tcW w:w="47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w:t>
            </w:r>
          </w:p>
        </w:tc>
        <w:tc>
          <w:tcPr>
            <w:tcW w:w="123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工程实体质量的监督检查</w:t>
            </w:r>
          </w:p>
        </w:tc>
        <w:tc>
          <w:tcPr>
            <w:tcW w:w="402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《房屋建筑和市政基础设施工程质量监督管理规定》第五条第（二）项：抽查涉及工程主体结构安全和主要使用功能的工程实体质量</w:t>
            </w:r>
            <w:r>
              <w:rPr>
                <w:rFonts w:hint="default" w:ascii="仿宋_GB2312" w:hAnsi="仿宋_GB2312" w:eastAsia="仿宋_GB2312" w:cs="仿宋_GB2312"/>
                <w:color w:val="auto"/>
                <w:sz w:val="24"/>
                <w:szCs w:val="24"/>
                <w:highlight w:val="none"/>
                <w:lang w:val="en-US" w:eastAsia="zh-CN"/>
              </w:rPr>
              <w:t>。</w:t>
            </w:r>
          </w:p>
        </w:tc>
        <w:tc>
          <w:tcPr>
            <w:tcW w:w="8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市住建局</w:t>
            </w:r>
          </w:p>
        </w:tc>
        <w:tc>
          <w:tcPr>
            <w:tcW w:w="11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在建房屋建筑和市政基础设施工程</w:t>
            </w:r>
          </w:p>
        </w:tc>
        <w:tc>
          <w:tcPr>
            <w:tcW w:w="7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不高于</w:t>
            </w:r>
            <w:r>
              <w:rPr>
                <w:rFonts w:hint="default" w:ascii="仿宋_GB2312" w:hAnsi="仿宋_GB2312" w:eastAsia="仿宋_GB2312" w:cs="仿宋_GB2312"/>
                <w:color w:val="auto"/>
                <w:sz w:val="24"/>
                <w:szCs w:val="24"/>
                <w:highlight w:val="none"/>
                <w:lang w:val="en-US" w:eastAsia="zh-CN"/>
              </w:rPr>
              <w:t>10</w:t>
            </w:r>
            <w:r>
              <w:rPr>
                <w:rFonts w:hint="eastAsia" w:ascii="仿宋_GB2312" w:hAnsi="仿宋_GB2312" w:eastAsia="仿宋_GB2312" w:cs="仿宋_GB2312"/>
                <w:color w:val="auto"/>
                <w:sz w:val="24"/>
                <w:szCs w:val="24"/>
                <w:highlight w:val="none"/>
                <w:lang w:val="en-US" w:eastAsia="zh-CN"/>
              </w:rPr>
              <w:t>%</w:t>
            </w:r>
          </w:p>
        </w:tc>
        <w:tc>
          <w:tcPr>
            <w:tcW w:w="6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2次/年</w:t>
            </w:r>
          </w:p>
        </w:tc>
        <w:tc>
          <w:tcPr>
            <w:tcW w:w="95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4月至12月</w:t>
            </w:r>
          </w:p>
        </w:tc>
        <w:tc>
          <w:tcPr>
            <w:tcW w:w="1014"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现场检查、书面检查</w:t>
            </w:r>
          </w:p>
        </w:tc>
        <w:tc>
          <w:tcPr>
            <w:tcW w:w="4290" w:type="dxa"/>
            <w:gridSpan w:val="3"/>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1.贯彻落实相关法律法规、政策文件和工程建设标准规范执行情况；2</w:t>
            </w:r>
            <w:r>
              <w:rPr>
                <w:rFonts w:hint="default" w:ascii="仿宋_GB2312" w:hAnsi="仿宋_GB2312" w:eastAsia="仿宋_GB2312" w:cs="仿宋_GB2312"/>
                <w:color w:val="auto"/>
                <w:sz w:val="24"/>
                <w:szCs w:val="24"/>
                <w:highlight w:val="none"/>
                <w:lang w:val="en-US" w:eastAsia="zh-CN"/>
              </w:rPr>
              <w:t>.</w:t>
            </w:r>
            <w:r>
              <w:rPr>
                <w:rFonts w:hint="eastAsia" w:ascii="仿宋_GB2312" w:hAnsi="仿宋_GB2312" w:eastAsia="仿宋_GB2312" w:cs="仿宋_GB2312"/>
                <w:color w:val="auto"/>
                <w:sz w:val="24"/>
                <w:szCs w:val="24"/>
                <w:highlight w:val="none"/>
                <w:lang w:val="en-US" w:eastAsia="zh-CN"/>
              </w:rPr>
              <w:t>工程实体质量情况</w:t>
            </w:r>
            <w:r>
              <w:rPr>
                <w:rFonts w:hint="default" w:ascii="仿宋_GB2312" w:hAnsi="仿宋_GB2312" w:eastAsia="仿宋_GB2312" w:cs="仿宋_GB2312"/>
                <w:color w:val="auto"/>
                <w:sz w:val="24"/>
                <w:szCs w:val="24"/>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7" w:hRule="atLeast"/>
        </w:trPr>
        <w:tc>
          <w:tcPr>
            <w:tcW w:w="47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w:t>
            </w:r>
          </w:p>
        </w:tc>
        <w:tc>
          <w:tcPr>
            <w:tcW w:w="123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工程质量责任主体和质量检测等单位的工程质量行为的监督检查</w:t>
            </w:r>
          </w:p>
        </w:tc>
        <w:tc>
          <w:tcPr>
            <w:tcW w:w="402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《房屋建筑和市政基础设施工程质量监督管理规定》第五条第（三）项：抽查工程质量责任主体和质量检测等单位的工程质量行为</w:t>
            </w:r>
            <w:r>
              <w:rPr>
                <w:rFonts w:hint="default" w:ascii="仿宋_GB2312" w:hAnsi="仿宋_GB2312" w:eastAsia="仿宋_GB2312" w:cs="仿宋_GB2312"/>
                <w:color w:val="auto"/>
                <w:sz w:val="24"/>
                <w:szCs w:val="24"/>
                <w:highlight w:val="none"/>
                <w:lang w:val="en-US" w:eastAsia="zh-CN"/>
              </w:rPr>
              <w:t>。</w:t>
            </w:r>
          </w:p>
        </w:tc>
        <w:tc>
          <w:tcPr>
            <w:tcW w:w="8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市住建局</w:t>
            </w:r>
          </w:p>
        </w:tc>
        <w:tc>
          <w:tcPr>
            <w:tcW w:w="11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在建房屋建筑和市政基础设施工程</w:t>
            </w:r>
          </w:p>
        </w:tc>
        <w:tc>
          <w:tcPr>
            <w:tcW w:w="7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不高于</w:t>
            </w:r>
            <w:r>
              <w:rPr>
                <w:rFonts w:hint="default" w:ascii="仿宋_GB2312" w:hAnsi="仿宋_GB2312" w:eastAsia="仿宋_GB2312" w:cs="仿宋_GB2312"/>
                <w:color w:val="auto"/>
                <w:sz w:val="24"/>
                <w:szCs w:val="24"/>
                <w:highlight w:val="none"/>
                <w:lang w:val="en-US" w:eastAsia="zh-CN"/>
              </w:rPr>
              <w:t>10</w:t>
            </w:r>
            <w:r>
              <w:rPr>
                <w:rFonts w:hint="eastAsia" w:ascii="仿宋_GB2312" w:hAnsi="仿宋_GB2312" w:eastAsia="仿宋_GB2312" w:cs="仿宋_GB2312"/>
                <w:color w:val="auto"/>
                <w:sz w:val="24"/>
                <w:szCs w:val="24"/>
                <w:highlight w:val="none"/>
                <w:lang w:val="en-US" w:eastAsia="zh-CN"/>
              </w:rPr>
              <w:t>%</w:t>
            </w:r>
          </w:p>
        </w:tc>
        <w:tc>
          <w:tcPr>
            <w:tcW w:w="6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2次/年</w:t>
            </w:r>
          </w:p>
        </w:tc>
        <w:tc>
          <w:tcPr>
            <w:tcW w:w="95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4月至12月</w:t>
            </w:r>
          </w:p>
        </w:tc>
        <w:tc>
          <w:tcPr>
            <w:tcW w:w="1014"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现场检查、书面检查</w:t>
            </w:r>
          </w:p>
        </w:tc>
        <w:tc>
          <w:tcPr>
            <w:tcW w:w="4290" w:type="dxa"/>
            <w:gridSpan w:val="3"/>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default" w:ascii="仿宋_GB2312" w:hAnsi="仿宋_GB2312" w:eastAsia="仿宋_GB2312" w:cs="仿宋_GB2312"/>
                <w:color w:val="auto"/>
                <w:sz w:val="24"/>
                <w:szCs w:val="24"/>
                <w:highlight w:val="none"/>
                <w:lang w:val="en-US" w:eastAsia="zh-CN"/>
              </w:rPr>
              <w:t>1.</w:t>
            </w:r>
            <w:r>
              <w:rPr>
                <w:rFonts w:hint="eastAsia" w:ascii="仿宋_GB2312" w:hAnsi="仿宋_GB2312" w:eastAsia="仿宋_GB2312" w:cs="仿宋_GB2312"/>
                <w:color w:val="auto"/>
                <w:sz w:val="24"/>
                <w:szCs w:val="24"/>
                <w:highlight w:val="none"/>
                <w:lang w:val="en-US" w:eastAsia="zh-CN"/>
              </w:rPr>
              <w:t>抽查</w:t>
            </w:r>
            <w:r>
              <w:rPr>
                <w:rFonts w:hint="default" w:ascii="仿宋_GB2312" w:hAnsi="仿宋_GB2312" w:eastAsia="仿宋_GB2312" w:cs="仿宋_GB2312"/>
                <w:color w:val="auto"/>
                <w:sz w:val="24"/>
                <w:szCs w:val="24"/>
                <w:highlight w:val="none"/>
                <w:lang w:val="en-US" w:eastAsia="zh-CN"/>
              </w:rPr>
              <w:t>各</w:t>
            </w:r>
            <w:r>
              <w:rPr>
                <w:rFonts w:hint="eastAsia" w:ascii="仿宋_GB2312" w:hAnsi="仿宋_GB2312" w:eastAsia="仿宋_GB2312" w:cs="仿宋_GB2312"/>
                <w:color w:val="auto"/>
                <w:sz w:val="24"/>
                <w:szCs w:val="24"/>
                <w:highlight w:val="none"/>
                <w:lang w:val="en-US" w:eastAsia="zh-CN"/>
              </w:rPr>
              <w:t>工程质量责任主体和质量检测等单位的工程质量行为</w:t>
            </w:r>
            <w:r>
              <w:rPr>
                <w:rFonts w:hint="default" w:ascii="仿宋_GB2312" w:hAnsi="仿宋_GB2312" w:eastAsia="仿宋_GB2312" w:cs="仿宋_GB2312"/>
                <w:color w:val="auto"/>
                <w:sz w:val="24"/>
                <w:szCs w:val="24"/>
                <w:highlight w:val="none"/>
                <w:lang w:val="en-US" w:eastAsia="zh-CN"/>
              </w:rPr>
              <w:t>；2.工程质量管理标准化落实情况；3.工程质量手册制度实施情况。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8" w:hRule="atLeast"/>
        </w:trPr>
        <w:tc>
          <w:tcPr>
            <w:tcW w:w="47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3</w:t>
            </w:r>
          </w:p>
        </w:tc>
        <w:tc>
          <w:tcPr>
            <w:tcW w:w="123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主要建筑材料、建筑构配件质量的监督检查</w:t>
            </w:r>
          </w:p>
        </w:tc>
        <w:tc>
          <w:tcPr>
            <w:tcW w:w="402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《房屋建筑和市政基础设施工程质量监督管理规定》第五条第（四）项：抽查主要建筑材料、建筑构配件的质量</w:t>
            </w:r>
            <w:r>
              <w:rPr>
                <w:rFonts w:hint="default" w:ascii="仿宋_GB2312" w:hAnsi="仿宋_GB2312" w:eastAsia="仿宋_GB2312" w:cs="仿宋_GB2312"/>
                <w:color w:val="auto"/>
                <w:sz w:val="24"/>
                <w:szCs w:val="24"/>
                <w:highlight w:val="none"/>
                <w:lang w:val="en-US" w:eastAsia="zh-CN"/>
              </w:rPr>
              <w:t>。</w:t>
            </w:r>
          </w:p>
        </w:tc>
        <w:tc>
          <w:tcPr>
            <w:tcW w:w="8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市住建局</w:t>
            </w:r>
          </w:p>
        </w:tc>
        <w:tc>
          <w:tcPr>
            <w:tcW w:w="11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在建房屋建筑和市政基础设施工程</w:t>
            </w:r>
          </w:p>
        </w:tc>
        <w:tc>
          <w:tcPr>
            <w:tcW w:w="7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不高于</w:t>
            </w:r>
            <w:r>
              <w:rPr>
                <w:rFonts w:hint="default" w:ascii="仿宋_GB2312" w:hAnsi="仿宋_GB2312" w:eastAsia="仿宋_GB2312" w:cs="仿宋_GB2312"/>
                <w:color w:val="auto"/>
                <w:sz w:val="24"/>
                <w:szCs w:val="24"/>
                <w:highlight w:val="none"/>
                <w:lang w:val="en-US" w:eastAsia="zh-CN"/>
              </w:rPr>
              <w:t>10</w:t>
            </w:r>
            <w:r>
              <w:rPr>
                <w:rFonts w:hint="eastAsia" w:ascii="仿宋_GB2312" w:hAnsi="仿宋_GB2312" w:eastAsia="仿宋_GB2312" w:cs="仿宋_GB2312"/>
                <w:color w:val="auto"/>
                <w:sz w:val="24"/>
                <w:szCs w:val="24"/>
                <w:highlight w:val="none"/>
                <w:lang w:val="en-US" w:eastAsia="zh-CN"/>
              </w:rPr>
              <w:t>%</w:t>
            </w:r>
          </w:p>
        </w:tc>
        <w:tc>
          <w:tcPr>
            <w:tcW w:w="6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2次/年</w:t>
            </w:r>
          </w:p>
        </w:tc>
        <w:tc>
          <w:tcPr>
            <w:tcW w:w="95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4月至12月</w:t>
            </w:r>
          </w:p>
        </w:tc>
        <w:tc>
          <w:tcPr>
            <w:tcW w:w="1014"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现场检查、书面检查</w:t>
            </w:r>
          </w:p>
        </w:tc>
        <w:tc>
          <w:tcPr>
            <w:tcW w:w="4290" w:type="dxa"/>
            <w:gridSpan w:val="3"/>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1.参建责任单位及其从业人员执行相关法律法规和工程建设强制性标准情况；2.主要建筑材料</w:t>
            </w:r>
            <w:r>
              <w:rPr>
                <w:rFonts w:hint="default" w:ascii="仿宋_GB2312" w:hAnsi="仿宋_GB2312" w:eastAsia="仿宋_GB2312" w:cs="仿宋_GB2312"/>
                <w:color w:val="auto"/>
                <w:sz w:val="24"/>
                <w:szCs w:val="24"/>
                <w:highlight w:val="none"/>
                <w:lang w:val="en-US" w:eastAsia="zh-CN"/>
              </w:rPr>
              <w:t>（包括混凝土、钢筋等）</w:t>
            </w:r>
            <w:r>
              <w:rPr>
                <w:rFonts w:hint="eastAsia" w:ascii="仿宋_GB2312" w:hAnsi="仿宋_GB2312" w:eastAsia="仿宋_GB2312" w:cs="仿宋_GB2312"/>
                <w:color w:val="auto"/>
                <w:sz w:val="24"/>
                <w:szCs w:val="24"/>
                <w:highlight w:val="none"/>
                <w:lang w:val="en-US" w:eastAsia="zh-CN"/>
              </w:rPr>
              <w:t>、建筑构配件的质量情况</w:t>
            </w:r>
            <w:r>
              <w:rPr>
                <w:rFonts w:hint="default" w:ascii="仿宋_GB2312" w:hAnsi="仿宋_GB2312" w:eastAsia="仿宋_GB2312" w:cs="仿宋_GB2312"/>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950" w:hRule="atLeast"/>
        </w:trPr>
        <w:tc>
          <w:tcPr>
            <w:tcW w:w="47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default" w:ascii="仿宋_GB2312" w:hAnsi="仿宋_GB2312" w:eastAsia="仿宋_GB2312" w:cs="仿宋_GB2312"/>
                <w:color w:val="auto"/>
                <w:sz w:val="24"/>
                <w:szCs w:val="24"/>
                <w:highlight w:val="none"/>
                <w:lang w:val="en-US" w:eastAsia="zh-CN"/>
              </w:rPr>
            </w:pPr>
            <w:r>
              <w:rPr>
                <w:rFonts w:hint="default" w:ascii="仿宋_GB2312" w:hAnsi="仿宋_GB2312" w:eastAsia="仿宋_GB2312" w:cs="仿宋_GB2312"/>
                <w:color w:val="auto"/>
                <w:sz w:val="24"/>
                <w:szCs w:val="24"/>
                <w:highlight w:val="none"/>
                <w:lang w:val="en-US" w:eastAsia="zh-CN"/>
              </w:rPr>
              <w:t>4</w:t>
            </w:r>
          </w:p>
        </w:tc>
        <w:tc>
          <w:tcPr>
            <w:tcW w:w="123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建设工程质量检测企业监督检查</w:t>
            </w:r>
          </w:p>
        </w:tc>
        <w:tc>
          <w:tcPr>
            <w:tcW w:w="402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《房屋建筑和市政基础设施工程质量监督管理规定》第五条第三项：（三）抽查工程质量责任主体和质量检测等单位的工程质量行为；</w:t>
            </w:r>
          </w:p>
        </w:tc>
        <w:tc>
          <w:tcPr>
            <w:tcW w:w="8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市住建局</w:t>
            </w:r>
          </w:p>
        </w:tc>
        <w:tc>
          <w:tcPr>
            <w:tcW w:w="11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建设工程质量检测企业</w:t>
            </w:r>
          </w:p>
        </w:tc>
        <w:tc>
          <w:tcPr>
            <w:tcW w:w="7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不高于</w:t>
            </w:r>
            <w:r>
              <w:rPr>
                <w:rFonts w:hint="default" w:ascii="仿宋_GB2312" w:hAnsi="仿宋_GB2312" w:eastAsia="仿宋_GB2312" w:cs="仿宋_GB2312"/>
                <w:color w:val="auto"/>
                <w:sz w:val="24"/>
                <w:szCs w:val="24"/>
                <w:highlight w:val="none"/>
                <w:lang w:val="en-US" w:eastAsia="zh-CN"/>
              </w:rPr>
              <w:t>10</w:t>
            </w:r>
            <w:r>
              <w:rPr>
                <w:rFonts w:hint="eastAsia" w:ascii="仿宋_GB2312" w:hAnsi="仿宋_GB2312" w:eastAsia="仿宋_GB2312" w:cs="仿宋_GB2312"/>
                <w:color w:val="auto"/>
                <w:sz w:val="24"/>
                <w:szCs w:val="24"/>
                <w:highlight w:val="none"/>
                <w:lang w:val="en-US" w:eastAsia="zh-CN"/>
              </w:rPr>
              <w:t>%</w:t>
            </w:r>
          </w:p>
        </w:tc>
        <w:tc>
          <w:tcPr>
            <w:tcW w:w="6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2次/年</w:t>
            </w:r>
          </w:p>
        </w:tc>
        <w:tc>
          <w:tcPr>
            <w:tcW w:w="95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4月至12月</w:t>
            </w:r>
          </w:p>
        </w:tc>
        <w:tc>
          <w:tcPr>
            <w:tcW w:w="1014"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现场检查、书面检查</w:t>
            </w:r>
          </w:p>
        </w:tc>
        <w:tc>
          <w:tcPr>
            <w:tcW w:w="4283" w:type="dxa"/>
            <w:gridSpan w:val="2"/>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1.资质证书、业务文档、技术档案管理制度、质量控制制度</w:t>
            </w:r>
            <w:r>
              <w:rPr>
                <w:rFonts w:hint="default" w:ascii="仿宋_GB2312" w:hAnsi="仿宋_GB2312" w:eastAsia="仿宋_GB2312" w:cs="仿宋_GB2312"/>
                <w:color w:val="auto"/>
                <w:sz w:val="24"/>
                <w:szCs w:val="24"/>
                <w:highlight w:val="none"/>
                <w:lang w:val="en-US" w:eastAsia="zh-CN"/>
              </w:rPr>
              <w:t>等</w:t>
            </w:r>
            <w:r>
              <w:rPr>
                <w:rFonts w:hint="eastAsia" w:ascii="仿宋_GB2312" w:hAnsi="仿宋_GB2312" w:eastAsia="仿宋_GB2312" w:cs="仿宋_GB2312"/>
                <w:color w:val="auto"/>
                <w:sz w:val="24"/>
                <w:szCs w:val="24"/>
                <w:highlight w:val="none"/>
                <w:lang w:val="en-US" w:eastAsia="zh-CN"/>
              </w:rPr>
              <w:t>；2.法律、法规和规章规定的其他事项。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950" w:hRule="atLeast"/>
        </w:trPr>
        <w:tc>
          <w:tcPr>
            <w:tcW w:w="47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default" w:ascii="仿宋_GB2312" w:hAnsi="仿宋_GB2312" w:eastAsia="仿宋_GB2312" w:cs="仿宋_GB2312"/>
                <w:color w:val="auto"/>
                <w:sz w:val="24"/>
                <w:szCs w:val="24"/>
                <w:highlight w:val="none"/>
                <w:lang w:val="en-US" w:eastAsia="zh-CN"/>
              </w:rPr>
            </w:pPr>
            <w:r>
              <w:rPr>
                <w:rFonts w:hint="default" w:ascii="仿宋_GB2312" w:hAnsi="仿宋_GB2312" w:eastAsia="仿宋_GB2312" w:cs="仿宋_GB2312"/>
                <w:color w:val="auto"/>
                <w:sz w:val="24"/>
                <w:szCs w:val="24"/>
                <w:highlight w:val="none"/>
                <w:lang w:val="en-US" w:eastAsia="zh-CN"/>
              </w:rPr>
              <w:t>5</w:t>
            </w:r>
          </w:p>
        </w:tc>
        <w:tc>
          <w:tcPr>
            <w:tcW w:w="123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检查建筑施工企业“三类人员”持证上岗、教育培训和履行职责情况</w:t>
            </w:r>
          </w:p>
        </w:tc>
        <w:tc>
          <w:tcPr>
            <w:tcW w:w="402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建筑施工企业主要负责人、项目负责人和专职安全生产管理人员安全生产管理规定》（住房城乡建设部17号令）第五条：“安管人员”应当通过其受聘企业，向企业工商注册地的省、自治区、直辖市人民政府住房城乡建设主管部门申请安全生产考核，并取得安全生产考核合格证书。第二十三条：县级以上人民政府住房城乡建设主管部门应当依照有关法律法规和本规定，对“安管人员”持证上岗、教育培训和履行职责等情况进行监督检查。</w:t>
            </w:r>
          </w:p>
        </w:tc>
        <w:tc>
          <w:tcPr>
            <w:tcW w:w="8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市住建局</w:t>
            </w:r>
          </w:p>
        </w:tc>
        <w:tc>
          <w:tcPr>
            <w:tcW w:w="11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在建房屋建筑和市政基础设施工程</w:t>
            </w:r>
          </w:p>
        </w:tc>
        <w:tc>
          <w:tcPr>
            <w:tcW w:w="7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10%</w:t>
            </w:r>
          </w:p>
        </w:tc>
        <w:tc>
          <w:tcPr>
            <w:tcW w:w="6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2次/年</w:t>
            </w:r>
          </w:p>
        </w:tc>
        <w:tc>
          <w:tcPr>
            <w:tcW w:w="95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4月至12月</w:t>
            </w:r>
          </w:p>
        </w:tc>
        <w:tc>
          <w:tcPr>
            <w:tcW w:w="1014"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现场检查、书面检查</w:t>
            </w:r>
          </w:p>
        </w:tc>
        <w:tc>
          <w:tcPr>
            <w:tcW w:w="4283" w:type="dxa"/>
            <w:gridSpan w:val="2"/>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检查“三类人员”安全生产考核是否符合规定要求，检查其执业行为是否符合法律法规规章规定。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950" w:hRule="atLeast"/>
        </w:trPr>
        <w:tc>
          <w:tcPr>
            <w:tcW w:w="47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default" w:ascii="仿宋_GB2312" w:hAnsi="仿宋_GB2312" w:eastAsia="仿宋_GB2312" w:cs="仿宋_GB2312"/>
                <w:color w:val="auto"/>
                <w:sz w:val="24"/>
                <w:szCs w:val="24"/>
                <w:highlight w:val="none"/>
                <w:lang w:val="en-US" w:eastAsia="zh-CN"/>
              </w:rPr>
            </w:pPr>
            <w:r>
              <w:rPr>
                <w:rFonts w:hint="default" w:ascii="仿宋_GB2312" w:hAnsi="仿宋_GB2312" w:eastAsia="仿宋_GB2312" w:cs="仿宋_GB2312"/>
                <w:color w:val="auto"/>
                <w:sz w:val="24"/>
                <w:szCs w:val="24"/>
                <w:highlight w:val="none"/>
                <w:lang w:val="en-US" w:eastAsia="zh-CN"/>
              </w:rPr>
              <w:t>6</w:t>
            </w:r>
          </w:p>
        </w:tc>
        <w:tc>
          <w:tcPr>
            <w:tcW w:w="123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施工现场建筑起重机械安全管理情况检查</w:t>
            </w:r>
          </w:p>
        </w:tc>
        <w:tc>
          <w:tcPr>
            <w:tcW w:w="4028" w:type="dxa"/>
            <w:noWrap w:val="0"/>
            <w:vAlign w:val="center"/>
          </w:tcPr>
          <w:p>
            <w:pPr>
              <w:keepNext w:val="0"/>
              <w:keepLines w:val="0"/>
              <w:pageBreakBefore w:val="0"/>
              <w:widowControl w:val="0"/>
              <w:tabs>
                <w:tab w:val="left" w:pos="1710"/>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《建筑起重机械安全监督管理规定 》（建设部令第166号） 第三条：…… 县级以上地方人民政府建设主管部门对本行政区域内的建筑起重机械的租赁 、安装、拆卸、使用实施监督管理。</w:t>
            </w:r>
          </w:p>
        </w:tc>
        <w:tc>
          <w:tcPr>
            <w:tcW w:w="8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市住建局</w:t>
            </w:r>
          </w:p>
        </w:tc>
        <w:tc>
          <w:tcPr>
            <w:tcW w:w="11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在建房屋建筑和市政基础设施工程</w:t>
            </w:r>
          </w:p>
        </w:tc>
        <w:tc>
          <w:tcPr>
            <w:tcW w:w="7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10%</w:t>
            </w:r>
          </w:p>
        </w:tc>
        <w:tc>
          <w:tcPr>
            <w:tcW w:w="6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2次/年</w:t>
            </w:r>
          </w:p>
        </w:tc>
        <w:tc>
          <w:tcPr>
            <w:tcW w:w="95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4月至12月</w:t>
            </w:r>
          </w:p>
        </w:tc>
        <w:tc>
          <w:tcPr>
            <w:tcW w:w="1014"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现场检查、书面检查</w:t>
            </w:r>
          </w:p>
        </w:tc>
        <w:tc>
          <w:tcPr>
            <w:tcW w:w="4283" w:type="dxa"/>
            <w:gridSpan w:val="2"/>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检查建筑施工现场起重机械涉及责任主体行为是否符合法律法规规章规定的要求。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025" w:hRule="atLeast"/>
        </w:trPr>
        <w:tc>
          <w:tcPr>
            <w:tcW w:w="47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default" w:ascii="仿宋_GB2312" w:hAnsi="仿宋_GB2312" w:eastAsia="仿宋_GB2312" w:cs="仿宋_GB2312"/>
                <w:color w:val="auto"/>
                <w:sz w:val="24"/>
                <w:szCs w:val="24"/>
                <w:highlight w:val="none"/>
                <w:lang w:val="en-US" w:eastAsia="zh-CN"/>
              </w:rPr>
            </w:pPr>
            <w:r>
              <w:rPr>
                <w:rFonts w:hint="default" w:ascii="仿宋_GB2312" w:hAnsi="仿宋_GB2312" w:eastAsia="仿宋_GB2312" w:cs="仿宋_GB2312"/>
                <w:color w:val="auto"/>
                <w:sz w:val="24"/>
                <w:szCs w:val="24"/>
                <w:highlight w:val="none"/>
                <w:lang w:val="en-US" w:eastAsia="zh-CN"/>
              </w:rPr>
              <w:t>7</w:t>
            </w:r>
          </w:p>
        </w:tc>
        <w:tc>
          <w:tcPr>
            <w:tcW w:w="123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特种作业人员持证上岗情况监督检查</w:t>
            </w:r>
          </w:p>
        </w:tc>
        <w:tc>
          <w:tcPr>
            <w:tcW w:w="402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《建设工程安全生产管理条例 》（国务院令第393号） 第二十五条：垂直运输机械作业人员、安装拆卸工、爆破作业人员 、起重信号工、登高架设作业人员等特种作业人员， 必须按照国家有关规定经过专门的安全作业培训， 并取得特种作业操作资格证书后，方可上岗作业。</w:t>
            </w:r>
          </w:p>
        </w:tc>
        <w:tc>
          <w:tcPr>
            <w:tcW w:w="8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市住建局</w:t>
            </w:r>
          </w:p>
        </w:tc>
        <w:tc>
          <w:tcPr>
            <w:tcW w:w="11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在建房屋建筑和市政基础设施工程</w:t>
            </w:r>
          </w:p>
        </w:tc>
        <w:tc>
          <w:tcPr>
            <w:tcW w:w="7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10%</w:t>
            </w:r>
          </w:p>
        </w:tc>
        <w:tc>
          <w:tcPr>
            <w:tcW w:w="6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2次/年</w:t>
            </w:r>
          </w:p>
        </w:tc>
        <w:tc>
          <w:tcPr>
            <w:tcW w:w="95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4月至12月</w:t>
            </w:r>
          </w:p>
        </w:tc>
        <w:tc>
          <w:tcPr>
            <w:tcW w:w="1014"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现场检查、书面检查</w:t>
            </w:r>
          </w:p>
        </w:tc>
        <w:tc>
          <w:tcPr>
            <w:tcW w:w="4283" w:type="dxa"/>
            <w:gridSpan w:val="2"/>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检查特种作业人员持证上岗情况。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025" w:hRule="atLeast"/>
        </w:trPr>
        <w:tc>
          <w:tcPr>
            <w:tcW w:w="47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default" w:ascii="仿宋_GB2312" w:hAnsi="仿宋_GB2312" w:eastAsia="仿宋_GB2312" w:cs="仿宋_GB2312"/>
                <w:color w:val="auto"/>
                <w:sz w:val="24"/>
                <w:szCs w:val="24"/>
                <w:highlight w:val="none"/>
                <w:lang w:val="en-US" w:eastAsia="zh-CN"/>
              </w:rPr>
            </w:pPr>
            <w:r>
              <w:rPr>
                <w:rFonts w:hint="default" w:ascii="仿宋_GB2312" w:hAnsi="仿宋_GB2312" w:eastAsia="仿宋_GB2312" w:cs="仿宋_GB2312"/>
                <w:color w:val="auto"/>
                <w:sz w:val="24"/>
                <w:szCs w:val="24"/>
                <w:highlight w:val="none"/>
                <w:lang w:val="en-US" w:eastAsia="zh-CN"/>
              </w:rPr>
              <w:t>8</w:t>
            </w:r>
          </w:p>
        </w:tc>
        <w:tc>
          <w:tcPr>
            <w:tcW w:w="123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施工现场危大工程安全管理检查</w:t>
            </w:r>
          </w:p>
        </w:tc>
        <w:tc>
          <w:tcPr>
            <w:tcW w:w="402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《危险性较大的分部分项工程安全管理规定》（住建部令第37号）　第二十六条　县级以上地方人民政府住房城乡建设主管部门或者所属施工安全监督机构，应当根据监督工作计划对危大工程进行抽查。</w:t>
            </w:r>
          </w:p>
        </w:tc>
        <w:tc>
          <w:tcPr>
            <w:tcW w:w="8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市住建局</w:t>
            </w:r>
          </w:p>
        </w:tc>
        <w:tc>
          <w:tcPr>
            <w:tcW w:w="11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在建房屋建筑和市政基础设施工程</w:t>
            </w:r>
          </w:p>
        </w:tc>
        <w:tc>
          <w:tcPr>
            <w:tcW w:w="7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10%</w:t>
            </w:r>
          </w:p>
        </w:tc>
        <w:tc>
          <w:tcPr>
            <w:tcW w:w="6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2次/年</w:t>
            </w:r>
          </w:p>
        </w:tc>
        <w:tc>
          <w:tcPr>
            <w:tcW w:w="95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4月至12月</w:t>
            </w:r>
          </w:p>
        </w:tc>
        <w:tc>
          <w:tcPr>
            <w:tcW w:w="1014"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现场检查、书面检查</w:t>
            </w:r>
          </w:p>
        </w:tc>
        <w:tc>
          <w:tcPr>
            <w:tcW w:w="4283" w:type="dxa"/>
            <w:gridSpan w:val="2"/>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检查危险性较大的分部分项工程施工管控体系、管控流程和管控责任落实情况。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47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default" w:ascii="仿宋_GB2312" w:hAnsi="仿宋_GB2312" w:eastAsia="仿宋_GB2312" w:cs="仿宋_GB2312"/>
                <w:color w:val="auto"/>
                <w:sz w:val="24"/>
                <w:szCs w:val="24"/>
                <w:highlight w:val="none"/>
                <w:lang w:val="en-US" w:eastAsia="zh-CN"/>
              </w:rPr>
            </w:pPr>
            <w:r>
              <w:rPr>
                <w:rFonts w:hint="default" w:ascii="仿宋_GB2312" w:hAnsi="仿宋_GB2312" w:eastAsia="仿宋_GB2312" w:cs="仿宋_GB2312"/>
                <w:color w:val="auto"/>
                <w:sz w:val="24"/>
                <w:szCs w:val="24"/>
                <w:highlight w:val="none"/>
                <w:lang w:val="en-US" w:eastAsia="zh-CN"/>
              </w:rPr>
              <w:t>9</w:t>
            </w:r>
          </w:p>
        </w:tc>
        <w:tc>
          <w:tcPr>
            <w:tcW w:w="123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施工现场事故隐患检查</w:t>
            </w:r>
          </w:p>
        </w:tc>
        <w:tc>
          <w:tcPr>
            <w:tcW w:w="402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中华人民共和国安全生产法》第四十一条第三款：县级以上地方各级人民政府负有安全生产监督管理职责的部门应当将重大事故隐患纳入相关信息系统，建立健全重大事故隐患治理督办制度，督促生产经营单位消除重大事故隐患。</w:t>
            </w:r>
          </w:p>
        </w:tc>
        <w:tc>
          <w:tcPr>
            <w:tcW w:w="8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市住建局</w:t>
            </w:r>
          </w:p>
        </w:tc>
        <w:tc>
          <w:tcPr>
            <w:tcW w:w="11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在建房屋建筑和市政基础设施工程</w:t>
            </w:r>
          </w:p>
        </w:tc>
        <w:tc>
          <w:tcPr>
            <w:tcW w:w="7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10%</w:t>
            </w:r>
          </w:p>
        </w:tc>
        <w:tc>
          <w:tcPr>
            <w:tcW w:w="6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2次/年</w:t>
            </w:r>
          </w:p>
        </w:tc>
        <w:tc>
          <w:tcPr>
            <w:tcW w:w="95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4月至12月</w:t>
            </w:r>
          </w:p>
        </w:tc>
        <w:tc>
          <w:tcPr>
            <w:tcW w:w="1014"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现场检查、书面检查</w:t>
            </w:r>
          </w:p>
        </w:tc>
        <w:tc>
          <w:tcPr>
            <w:tcW w:w="4282"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检查发现施工现场存在的重大事故隐患，并督促施工单位及时整改消除。</w:t>
            </w:r>
          </w:p>
        </w:tc>
        <w:tc>
          <w:tcPr>
            <w:tcW w:w="1" w:type="dxa"/>
            <w:noWrap w:val="0"/>
            <w:vAlign w:val="top"/>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102" w:hRule="atLeast"/>
        </w:trPr>
        <w:tc>
          <w:tcPr>
            <w:tcW w:w="47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default" w:ascii="仿宋_GB2312" w:hAnsi="仿宋_GB2312" w:eastAsia="仿宋_GB2312" w:cs="仿宋_GB2312"/>
                <w:color w:val="auto"/>
                <w:sz w:val="24"/>
                <w:szCs w:val="24"/>
                <w:highlight w:val="none"/>
                <w:lang w:val="en-US" w:eastAsia="zh-CN"/>
              </w:rPr>
            </w:pPr>
            <w:r>
              <w:rPr>
                <w:rFonts w:hint="default" w:ascii="仿宋_GB2312" w:hAnsi="仿宋_GB2312" w:eastAsia="仿宋_GB2312" w:cs="仿宋_GB2312"/>
                <w:color w:val="auto"/>
                <w:sz w:val="24"/>
                <w:szCs w:val="24"/>
                <w:highlight w:val="none"/>
                <w:lang w:val="en-US" w:eastAsia="zh-CN"/>
              </w:rPr>
              <w:t>10</w:t>
            </w:r>
          </w:p>
        </w:tc>
        <w:tc>
          <w:tcPr>
            <w:tcW w:w="123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双重预防体系建设</w:t>
            </w:r>
          </w:p>
        </w:tc>
        <w:tc>
          <w:tcPr>
            <w:tcW w:w="402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《中华人民共和国安全生产法》、《建设工程安全生产管理条例》、《河南省风险隐患与排查治理办法》。</w:t>
            </w:r>
          </w:p>
        </w:tc>
        <w:tc>
          <w:tcPr>
            <w:tcW w:w="8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市住建局</w:t>
            </w:r>
          </w:p>
        </w:tc>
        <w:tc>
          <w:tcPr>
            <w:tcW w:w="11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在建房屋建筑和市政基础设施工程</w:t>
            </w:r>
          </w:p>
        </w:tc>
        <w:tc>
          <w:tcPr>
            <w:tcW w:w="7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10%</w:t>
            </w:r>
          </w:p>
        </w:tc>
        <w:tc>
          <w:tcPr>
            <w:tcW w:w="6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2次/年</w:t>
            </w:r>
          </w:p>
        </w:tc>
        <w:tc>
          <w:tcPr>
            <w:tcW w:w="95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4月至12月</w:t>
            </w:r>
          </w:p>
        </w:tc>
        <w:tc>
          <w:tcPr>
            <w:tcW w:w="1014"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现场检查、书面检查</w:t>
            </w:r>
          </w:p>
        </w:tc>
        <w:tc>
          <w:tcPr>
            <w:tcW w:w="4282"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企业主要负责人、分管负责人及各岗位人员履行“双体系”职责情况；企业是否制定“双体系”实施方案、是否建立“双体系”组织机构，明确职责分工；制定企业双重预防体系培训计划；制定企业安全风险辨识程序和方法；制定企业安全风险评估办法或准则。</w:t>
            </w:r>
          </w:p>
        </w:tc>
        <w:tc>
          <w:tcPr>
            <w:tcW w:w="1" w:type="dxa"/>
            <w:noWrap w:val="0"/>
            <w:vAlign w:val="top"/>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130" w:hRule="atLeast"/>
        </w:trPr>
        <w:tc>
          <w:tcPr>
            <w:tcW w:w="47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w:t>
            </w:r>
            <w:r>
              <w:rPr>
                <w:rFonts w:hint="default" w:ascii="仿宋_GB2312" w:hAnsi="仿宋_GB2312" w:eastAsia="仿宋_GB2312" w:cs="仿宋_GB2312"/>
                <w:color w:val="auto"/>
                <w:sz w:val="24"/>
                <w:szCs w:val="24"/>
                <w:highlight w:val="none"/>
                <w:lang w:val="en-US" w:eastAsia="zh-CN"/>
              </w:rPr>
              <w:t>1</w:t>
            </w:r>
          </w:p>
        </w:tc>
        <w:tc>
          <w:tcPr>
            <w:tcW w:w="123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对二级注册结构工程师注册、执业情况的行政检查</w:t>
            </w:r>
          </w:p>
        </w:tc>
        <w:tc>
          <w:tcPr>
            <w:tcW w:w="402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《勘察设计注册工程师管理规定》（建设部令第137号）第二十九、第三十条</w:t>
            </w:r>
            <w:r>
              <w:rPr>
                <w:rFonts w:hint="default" w:ascii="仿宋_GB2312" w:hAnsi="仿宋_GB2312" w:eastAsia="仿宋_GB2312" w:cs="仿宋_GB2312"/>
                <w:color w:val="auto"/>
                <w:sz w:val="24"/>
                <w:szCs w:val="24"/>
                <w:highlight w:val="none"/>
                <w:lang w:val="en-US" w:eastAsia="zh-CN"/>
              </w:rPr>
              <w:t>；《建设工程抗震管理条例》第十一条、第十二条、第十三条。</w:t>
            </w:r>
          </w:p>
        </w:tc>
        <w:tc>
          <w:tcPr>
            <w:tcW w:w="8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市住建局</w:t>
            </w:r>
          </w:p>
        </w:tc>
        <w:tc>
          <w:tcPr>
            <w:tcW w:w="11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二级注册结构工程师</w:t>
            </w:r>
          </w:p>
        </w:tc>
        <w:tc>
          <w:tcPr>
            <w:tcW w:w="7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不高于10%</w:t>
            </w:r>
          </w:p>
        </w:tc>
        <w:tc>
          <w:tcPr>
            <w:tcW w:w="6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2次/年</w:t>
            </w:r>
          </w:p>
        </w:tc>
        <w:tc>
          <w:tcPr>
            <w:tcW w:w="95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4月至12月</w:t>
            </w:r>
          </w:p>
        </w:tc>
        <w:tc>
          <w:tcPr>
            <w:tcW w:w="1014"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现场检查、书面检查</w:t>
            </w:r>
          </w:p>
        </w:tc>
        <w:tc>
          <w:tcPr>
            <w:tcW w:w="4282"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二级注册结构工程师注册、执业情况。</w:t>
            </w:r>
          </w:p>
        </w:tc>
        <w:tc>
          <w:tcPr>
            <w:tcW w:w="1" w:type="dxa"/>
            <w:noWrap w:val="0"/>
            <w:vAlign w:val="top"/>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348" w:hRule="atLeast"/>
        </w:trPr>
        <w:tc>
          <w:tcPr>
            <w:tcW w:w="47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w:t>
            </w:r>
            <w:r>
              <w:rPr>
                <w:rFonts w:hint="default" w:ascii="仿宋_GB2312" w:hAnsi="仿宋_GB2312" w:eastAsia="仿宋_GB2312" w:cs="仿宋_GB2312"/>
                <w:color w:val="auto"/>
                <w:sz w:val="24"/>
                <w:szCs w:val="24"/>
                <w:highlight w:val="none"/>
                <w:lang w:val="en-US" w:eastAsia="zh-CN"/>
              </w:rPr>
              <w:t>2</w:t>
            </w:r>
          </w:p>
        </w:tc>
        <w:tc>
          <w:tcPr>
            <w:tcW w:w="123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对一级注册结构工程师和其他专业勘察设计注册工程师注册、执业情况的行政</w:t>
            </w:r>
            <w:bookmarkStart w:id="0" w:name="_GoBack"/>
            <w:bookmarkEnd w:id="0"/>
            <w:r>
              <w:rPr>
                <w:rFonts w:hint="eastAsia" w:ascii="仿宋_GB2312" w:hAnsi="仿宋_GB2312" w:eastAsia="仿宋_GB2312" w:cs="仿宋_GB2312"/>
                <w:color w:val="auto"/>
                <w:sz w:val="24"/>
                <w:szCs w:val="24"/>
                <w:highlight w:val="none"/>
                <w:lang w:val="en-US" w:eastAsia="zh-CN"/>
              </w:rPr>
              <w:t>检查</w:t>
            </w:r>
          </w:p>
        </w:tc>
        <w:tc>
          <w:tcPr>
            <w:tcW w:w="402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《勘察设计注册工程师管理规定》（建设部令第137号）第二十九、第三十条</w:t>
            </w:r>
            <w:r>
              <w:rPr>
                <w:rFonts w:hint="default" w:ascii="仿宋_GB2312" w:hAnsi="仿宋_GB2312" w:eastAsia="仿宋_GB2312" w:cs="仿宋_GB2312"/>
                <w:color w:val="auto"/>
                <w:sz w:val="24"/>
                <w:szCs w:val="24"/>
                <w:highlight w:val="none"/>
                <w:lang w:val="en-US" w:eastAsia="zh-CN"/>
              </w:rPr>
              <w:t>;《建设工程抗震管理条例》第十一条、第十二条、第十三条。</w:t>
            </w:r>
          </w:p>
        </w:tc>
        <w:tc>
          <w:tcPr>
            <w:tcW w:w="8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市住建局</w:t>
            </w:r>
          </w:p>
        </w:tc>
        <w:tc>
          <w:tcPr>
            <w:tcW w:w="11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一级注册结构工程师和其他专业勘察设计注册工程师</w:t>
            </w:r>
          </w:p>
        </w:tc>
        <w:tc>
          <w:tcPr>
            <w:tcW w:w="7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不高于10%</w:t>
            </w:r>
          </w:p>
        </w:tc>
        <w:tc>
          <w:tcPr>
            <w:tcW w:w="6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2次/年</w:t>
            </w:r>
          </w:p>
        </w:tc>
        <w:tc>
          <w:tcPr>
            <w:tcW w:w="95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4月至12月</w:t>
            </w:r>
          </w:p>
        </w:tc>
        <w:tc>
          <w:tcPr>
            <w:tcW w:w="1014"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现场检查、书面检查</w:t>
            </w:r>
          </w:p>
        </w:tc>
        <w:tc>
          <w:tcPr>
            <w:tcW w:w="4282"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一级注册结构工程师和其他专业勘察设计注册工程师注册、执业情况。</w:t>
            </w:r>
          </w:p>
        </w:tc>
        <w:tc>
          <w:tcPr>
            <w:tcW w:w="1" w:type="dxa"/>
            <w:noWrap w:val="0"/>
            <w:vAlign w:val="top"/>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47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13</w:t>
            </w:r>
          </w:p>
        </w:tc>
        <w:tc>
          <w:tcPr>
            <w:tcW w:w="123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对二级注册建筑师注册、执业情况的行政检查</w:t>
            </w:r>
          </w:p>
        </w:tc>
        <w:tc>
          <w:tcPr>
            <w:tcW w:w="402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《中华人民共和国注册建筑师条例》（国务院令第184号）第三十条、第三十一条、第三十二条、第三十三条</w:t>
            </w:r>
            <w:r>
              <w:rPr>
                <w:rFonts w:hint="default" w:ascii="仿宋_GB2312" w:hAnsi="仿宋_GB2312" w:eastAsia="仿宋_GB2312" w:cs="仿宋_GB2312"/>
                <w:color w:val="auto"/>
                <w:sz w:val="24"/>
                <w:szCs w:val="24"/>
                <w:highlight w:val="none"/>
                <w:lang w:val="en-US" w:eastAsia="zh-CN"/>
              </w:rPr>
              <w:t>;《建设工程抗震管理条例》第十一条、第十二条、第十三条。</w:t>
            </w:r>
          </w:p>
        </w:tc>
        <w:tc>
          <w:tcPr>
            <w:tcW w:w="8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市住建局</w:t>
            </w:r>
          </w:p>
        </w:tc>
        <w:tc>
          <w:tcPr>
            <w:tcW w:w="11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二级注册建筑师</w:t>
            </w:r>
          </w:p>
        </w:tc>
        <w:tc>
          <w:tcPr>
            <w:tcW w:w="7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不高于10%</w:t>
            </w:r>
          </w:p>
        </w:tc>
        <w:tc>
          <w:tcPr>
            <w:tcW w:w="6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2次/年</w:t>
            </w:r>
          </w:p>
        </w:tc>
        <w:tc>
          <w:tcPr>
            <w:tcW w:w="95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4月至12月</w:t>
            </w:r>
          </w:p>
        </w:tc>
        <w:tc>
          <w:tcPr>
            <w:tcW w:w="1014"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现场检查、书面检查</w:t>
            </w:r>
          </w:p>
        </w:tc>
        <w:tc>
          <w:tcPr>
            <w:tcW w:w="4282"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二级注册建筑师注册、执业情况。</w:t>
            </w:r>
          </w:p>
        </w:tc>
        <w:tc>
          <w:tcPr>
            <w:tcW w:w="1" w:type="dxa"/>
            <w:noWrap w:val="0"/>
            <w:vAlign w:val="top"/>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47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14</w:t>
            </w:r>
          </w:p>
        </w:tc>
        <w:tc>
          <w:tcPr>
            <w:tcW w:w="123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对一级注册建筑师注册、执业情况的行政检查</w:t>
            </w:r>
          </w:p>
        </w:tc>
        <w:tc>
          <w:tcPr>
            <w:tcW w:w="402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《中华人民共和国注册建筑师条例》（国务院令第184号）第三十条、第三十一条、第三十二条、第三十三条</w:t>
            </w:r>
            <w:r>
              <w:rPr>
                <w:rFonts w:hint="default" w:ascii="仿宋_GB2312" w:hAnsi="仿宋_GB2312" w:eastAsia="仿宋_GB2312" w:cs="仿宋_GB2312"/>
                <w:color w:val="auto"/>
                <w:sz w:val="24"/>
                <w:szCs w:val="24"/>
                <w:highlight w:val="none"/>
                <w:lang w:val="en-US" w:eastAsia="zh-CN"/>
              </w:rPr>
              <w:t>;;《建设工程抗震管理条例》第十一条、第十二条、第十三条。</w:t>
            </w:r>
          </w:p>
        </w:tc>
        <w:tc>
          <w:tcPr>
            <w:tcW w:w="8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市住建局</w:t>
            </w:r>
          </w:p>
        </w:tc>
        <w:tc>
          <w:tcPr>
            <w:tcW w:w="11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一级注册建筑师</w:t>
            </w:r>
          </w:p>
        </w:tc>
        <w:tc>
          <w:tcPr>
            <w:tcW w:w="7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不高于10%</w:t>
            </w:r>
          </w:p>
        </w:tc>
        <w:tc>
          <w:tcPr>
            <w:tcW w:w="6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2次/年</w:t>
            </w:r>
          </w:p>
        </w:tc>
        <w:tc>
          <w:tcPr>
            <w:tcW w:w="95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4月至12月</w:t>
            </w:r>
          </w:p>
        </w:tc>
        <w:tc>
          <w:tcPr>
            <w:tcW w:w="1014"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现场检查、书面检查</w:t>
            </w:r>
          </w:p>
        </w:tc>
        <w:tc>
          <w:tcPr>
            <w:tcW w:w="4282"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一级注册建筑师注册、执业情况。</w:t>
            </w:r>
          </w:p>
        </w:tc>
        <w:tc>
          <w:tcPr>
            <w:tcW w:w="1" w:type="dxa"/>
            <w:noWrap w:val="0"/>
            <w:vAlign w:val="top"/>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564" w:hRule="atLeast"/>
        </w:trPr>
        <w:tc>
          <w:tcPr>
            <w:tcW w:w="47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15</w:t>
            </w:r>
          </w:p>
        </w:tc>
        <w:tc>
          <w:tcPr>
            <w:tcW w:w="123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对部分乙级及以下工程勘察设计企业资质情况的行政检查</w:t>
            </w:r>
          </w:p>
        </w:tc>
        <w:tc>
          <w:tcPr>
            <w:tcW w:w="402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《建设工程勘察设计资质管理规定》（建设部令第160号）第四条、第二十一条。</w:t>
            </w:r>
          </w:p>
        </w:tc>
        <w:tc>
          <w:tcPr>
            <w:tcW w:w="8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市住建局</w:t>
            </w:r>
          </w:p>
        </w:tc>
        <w:tc>
          <w:tcPr>
            <w:tcW w:w="11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部分乙级及以下工程勘察设计企业</w:t>
            </w:r>
          </w:p>
        </w:tc>
        <w:tc>
          <w:tcPr>
            <w:tcW w:w="7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不高于10%</w:t>
            </w:r>
          </w:p>
        </w:tc>
        <w:tc>
          <w:tcPr>
            <w:tcW w:w="6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1次/年</w:t>
            </w:r>
          </w:p>
        </w:tc>
        <w:tc>
          <w:tcPr>
            <w:tcW w:w="95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4月至12月</w:t>
            </w:r>
          </w:p>
        </w:tc>
        <w:tc>
          <w:tcPr>
            <w:tcW w:w="1014"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现场检查、书面检查</w:t>
            </w:r>
          </w:p>
        </w:tc>
        <w:tc>
          <w:tcPr>
            <w:tcW w:w="4282"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部分乙级及以下工程勘察设计企业资质情况。</w:t>
            </w:r>
          </w:p>
        </w:tc>
        <w:tc>
          <w:tcPr>
            <w:tcW w:w="1" w:type="dxa"/>
            <w:noWrap w:val="0"/>
            <w:vAlign w:val="top"/>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68" w:hRule="atLeast"/>
        </w:trPr>
        <w:tc>
          <w:tcPr>
            <w:tcW w:w="47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16</w:t>
            </w:r>
          </w:p>
        </w:tc>
        <w:tc>
          <w:tcPr>
            <w:tcW w:w="123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对甲级、部分乙级工程勘察设计企业资质情况的行政检查</w:t>
            </w:r>
          </w:p>
        </w:tc>
        <w:tc>
          <w:tcPr>
            <w:tcW w:w="402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《建设工程勘察设计资质管理规定》（建设部令第160号）第四条、第二十一条。</w:t>
            </w:r>
          </w:p>
        </w:tc>
        <w:tc>
          <w:tcPr>
            <w:tcW w:w="8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市住建局</w:t>
            </w:r>
          </w:p>
        </w:tc>
        <w:tc>
          <w:tcPr>
            <w:tcW w:w="11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甲级、部分乙级工程勘察设计企业</w:t>
            </w:r>
          </w:p>
        </w:tc>
        <w:tc>
          <w:tcPr>
            <w:tcW w:w="7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不高于10%</w:t>
            </w:r>
          </w:p>
        </w:tc>
        <w:tc>
          <w:tcPr>
            <w:tcW w:w="6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1次/年</w:t>
            </w:r>
          </w:p>
        </w:tc>
        <w:tc>
          <w:tcPr>
            <w:tcW w:w="95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4月至12月</w:t>
            </w:r>
          </w:p>
        </w:tc>
        <w:tc>
          <w:tcPr>
            <w:tcW w:w="1014"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现场检查、书面检查</w:t>
            </w:r>
          </w:p>
        </w:tc>
        <w:tc>
          <w:tcPr>
            <w:tcW w:w="4282"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甲级、部分乙级工程勘察设计企业资质情况。</w:t>
            </w:r>
          </w:p>
        </w:tc>
        <w:tc>
          <w:tcPr>
            <w:tcW w:w="1" w:type="dxa"/>
            <w:noWrap w:val="0"/>
            <w:vAlign w:val="top"/>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741" w:hRule="atLeast"/>
        </w:trPr>
        <w:tc>
          <w:tcPr>
            <w:tcW w:w="47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default" w:ascii="仿宋_GB2312" w:hAnsi="仿宋_GB2312" w:eastAsia="仿宋_GB2312" w:cs="仿宋_GB2312"/>
                <w:color w:val="auto"/>
                <w:sz w:val="24"/>
                <w:szCs w:val="24"/>
                <w:highlight w:val="none"/>
                <w:lang w:val="en-US" w:eastAsia="zh-CN"/>
              </w:rPr>
            </w:pPr>
            <w:r>
              <w:rPr>
                <w:rFonts w:hint="default" w:ascii="仿宋_GB2312" w:hAnsi="仿宋_GB2312" w:eastAsia="仿宋_GB2312" w:cs="仿宋_GB2312"/>
                <w:color w:val="auto"/>
                <w:sz w:val="24"/>
                <w:szCs w:val="24"/>
                <w:highlight w:val="none"/>
                <w:lang w:val="en-US" w:eastAsia="zh-CN"/>
              </w:rPr>
              <w:t>1</w:t>
            </w:r>
            <w:r>
              <w:rPr>
                <w:rFonts w:hint="eastAsia" w:ascii="仿宋_GB2312" w:hAnsi="仿宋_GB2312" w:eastAsia="仿宋_GB2312" w:cs="仿宋_GB2312"/>
                <w:color w:val="auto"/>
                <w:sz w:val="24"/>
                <w:szCs w:val="24"/>
                <w:highlight w:val="none"/>
                <w:lang w:val="en-US" w:eastAsia="zh-CN"/>
              </w:rPr>
              <w:t>7</w:t>
            </w:r>
          </w:p>
        </w:tc>
        <w:tc>
          <w:tcPr>
            <w:tcW w:w="123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对施工图设计文件审查机构的行政检查</w:t>
            </w:r>
          </w:p>
        </w:tc>
        <w:tc>
          <w:tcPr>
            <w:tcW w:w="402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《建设工程勘察设计管理条例》（国务院令第662号）第三十三条《房屋建筑和市政基础设施工程施工图设计文件审查管理办法》（住建部令第46号）第四条、第十九条、第二十四条、第十七条、第二十五条。</w:t>
            </w:r>
            <w:r>
              <w:rPr>
                <w:rFonts w:hint="default" w:ascii="仿宋_GB2312" w:hAnsi="仿宋_GB2312" w:eastAsia="仿宋_GB2312" w:cs="仿宋_GB2312"/>
                <w:color w:val="auto"/>
                <w:sz w:val="24"/>
                <w:szCs w:val="24"/>
                <w:highlight w:val="none"/>
                <w:lang w:val="en-US" w:eastAsia="zh-CN"/>
              </w:rPr>
              <w:t>《建设工程抗震管理条例》第十一条、第十二条、第十三条。</w:t>
            </w:r>
          </w:p>
        </w:tc>
        <w:tc>
          <w:tcPr>
            <w:tcW w:w="8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市住建局</w:t>
            </w:r>
          </w:p>
        </w:tc>
        <w:tc>
          <w:tcPr>
            <w:tcW w:w="11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施工图审查机构</w:t>
            </w:r>
          </w:p>
        </w:tc>
        <w:tc>
          <w:tcPr>
            <w:tcW w:w="7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不高于10%</w:t>
            </w:r>
          </w:p>
        </w:tc>
        <w:tc>
          <w:tcPr>
            <w:tcW w:w="6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2次/年</w:t>
            </w:r>
          </w:p>
        </w:tc>
        <w:tc>
          <w:tcPr>
            <w:tcW w:w="95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4月至12月</w:t>
            </w:r>
          </w:p>
        </w:tc>
        <w:tc>
          <w:tcPr>
            <w:tcW w:w="1014"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现场检查、书面检查</w:t>
            </w:r>
          </w:p>
        </w:tc>
        <w:tc>
          <w:tcPr>
            <w:tcW w:w="4282"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施工图设计文件审查质量。</w:t>
            </w:r>
          </w:p>
        </w:tc>
        <w:tc>
          <w:tcPr>
            <w:tcW w:w="1" w:type="dxa"/>
            <w:noWrap w:val="0"/>
            <w:vAlign w:val="top"/>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43" w:hRule="atLeast"/>
        </w:trPr>
        <w:tc>
          <w:tcPr>
            <w:tcW w:w="47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18</w:t>
            </w:r>
          </w:p>
        </w:tc>
        <w:tc>
          <w:tcPr>
            <w:tcW w:w="123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对房屋建筑和市政基础设施工程勘察设计质量有关单位的行政检查</w:t>
            </w:r>
          </w:p>
        </w:tc>
        <w:tc>
          <w:tcPr>
            <w:tcW w:w="4028" w:type="dxa"/>
            <w:vMerge w:val="restart"/>
            <w:noWrap w:val="0"/>
            <w:vAlign w:val="center"/>
          </w:tcPr>
          <w:p>
            <w:pPr>
              <w:keepNext w:val="0"/>
              <w:keepLines w:val="0"/>
              <w:pageBreakBefore w:val="0"/>
              <w:widowControl w:val="0"/>
              <w:tabs>
                <w:tab w:val="left" w:pos="1710"/>
              </w:tabs>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防震减灾法》第十七条、第十九条、第二十条、《建设工程质量管理条例》（国务院令第279号）第四条、第四十三条、《建设工程勘察设计管理条例》（国务院令第662号）第五条、第三十一条、《建设工程抗御地震灾害管理规定》（建设部令第38号）第五条、《实施工程建设强制性标准监督规定》（建设部令第81号）第四条、第九条、《超限高层建筑工程抗震设防管理规定》（建设部令第111号）第十三条、《房屋建筑工程抗震设防管理规定》（建设令部第148号）第二十二条、《房屋建筑和市政基础设施工程施工图设计文件审查管理办法》（住建部令第46号）第二十二条、第二十六条、《中华人民共和国注册建筑师条例》（国务院令第184号）第三十条、第三十一条、第三十二条、第三十三条、《勘察设计注册工程师管理规定》（建设部令第137号）第二十九、第三十条。</w:t>
            </w:r>
            <w:r>
              <w:rPr>
                <w:rFonts w:hint="default" w:ascii="仿宋_GB2312" w:hAnsi="仿宋_GB2312" w:eastAsia="仿宋_GB2312" w:cs="仿宋_GB2312"/>
                <w:color w:val="auto"/>
                <w:sz w:val="24"/>
                <w:szCs w:val="24"/>
                <w:highlight w:val="none"/>
                <w:lang w:val="en-US" w:eastAsia="zh-CN"/>
              </w:rPr>
              <w:t>《建设工程抗震管理条例》第十一条、第十二条、第十三条。</w:t>
            </w:r>
          </w:p>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p>
        </w:tc>
        <w:tc>
          <w:tcPr>
            <w:tcW w:w="8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市住建局</w:t>
            </w:r>
          </w:p>
        </w:tc>
        <w:tc>
          <w:tcPr>
            <w:tcW w:w="11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建设单位、勘察、设计企业</w:t>
            </w:r>
          </w:p>
        </w:tc>
        <w:tc>
          <w:tcPr>
            <w:tcW w:w="7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不高于10%</w:t>
            </w:r>
          </w:p>
        </w:tc>
        <w:tc>
          <w:tcPr>
            <w:tcW w:w="6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2次/年</w:t>
            </w:r>
          </w:p>
        </w:tc>
        <w:tc>
          <w:tcPr>
            <w:tcW w:w="95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4月至12月</w:t>
            </w:r>
          </w:p>
        </w:tc>
        <w:tc>
          <w:tcPr>
            <w:tcW w:w="1014"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现场检查、书面检查</w:t>
            </w:r>
          </w:p>
        </w:tc>
        <w:tc>
          <w:tcPr>
            <w:tcW w:w="4282"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房屋建筑和市政基础设施工程勘察设计质量。</w:t>
            </w:r>
          </w:p>
        </w:tc>
        <w:tc>
          <w:tcPr>
            <w:tcW w:w="1" w:type="dxa"/>
            <w:noWrap w:val="0"/>
            <w:vAlign w:val="top"/>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957" w:hRule="atLeast"/>
        </w:trPr>
        <w:tc>
          <w:tcPr>
            <w:tcW w:w="47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19</w:t>
            </w:r>
          </w:p>
        </w:tc>
        <w:tc>
          <w:tcPr>
            <w:tcW w:w="123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对房屋建筑和市政基础设施工程勘察设计质量有关个人的行政检查</w:t>
            </w:r>
          </w:p>
        </w:tc>
        <w:tc>
          <w:tcPr>
            <w:tcW w:w="4028" w:type="dxa"/>
            <w:vMerge w:val="continue"/>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p>
        </w:tc>
        <w:tc>
          <w:tcPr>
            <w:tcW w:w="8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市住建局</w:t>
            </w:r>
          </w:p>
        </w:tc>
        <w:tc>
          <w:tcPr>
            <w:tcW w:w="11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一、二级注册建筑师，一、二级注册结构工程师和其他专业勘察设计注册工程师</w:t>
            </w:r>
          </w:p>
        </w:tc>
        <w:tc>
          <w:tcPr>
            <w:tcW w:w="7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不高于10%</w:t>
            </w:r>
          </w:p>
        </w:tc>
        <w:tc>
          <w:tcPr>
            <w:tcW w:w="6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2次/年</w:t>
            </w:r>
          </w:p>
        </w:tc>
        <w:tc>
          <w:tcPr>
            <w:tcW w:w="95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4月至12月</w:t>
            </w:r>
          </w:p>
        </w:tc>
        <w:tc>
          <w:tcPr>
            <w:tcW w:w="1014"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现场检查、书面检查</w:t>
            </w:r>
          </w:p>
        </w:tc>
        <w:tc>
          <w:tcPr>
            <w:tcW w:w="4282"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房屋建筑和市政基础设施工程勘察设计质量。</w:t>
            </w:r>
          </w:p>
        </w:tc>
        <w:tc>
          <w:tcPr>
            <w:tcW w:w="1" w:type="dxa"/>
            <w:noWrap w:val="0"/>
            <w:vAlign w:val="top"/>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250" w:hRule="atLeast"/>
        </w:trPr>
        <w:tc>
          <w:tcPr>
            <w:tcW w:w="47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20</w:t>
            </w:r>
          </w:p>
        </w:tc>
        <w:tc>
          <w:tcPr>
            <w:tcW w:w="123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建筑市场劳动用工监督检查</w:t>
            </w:r>
          </w:p>
        </w:tc>
        <w:tc>
          <w:tcPr>
            <w:tcW w:w="402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《郑州市建筑市场管理条例》第五章二十六条；《保障农民工工资支付条例》第五十五条、第五十六条、第五十七条。</w:t>
            </w:r>
          </w:p>
        </w:tc>
        <w:tc>
          <w:tcPr>
            <w:tcW w:w="8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市住建局</w:t>
            </w:r>
          </w:p>
        </w:tc>
        <w:tc>
          <w:tcPr>
            <w:tcW w:w="11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在建房屋建筑和市政基础设施工程</w:t>
            </w:r>
          </w:p>
        </w:tc>
        <w:tc>
          <w:tcPr>
            <w:tcW w:w="7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10%</w:t>
            </w:r>
          </w:p>
        </w:tc>
        <w:tc>
          <w:tcPr>
            <w:tcW w:w="6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2次/年</w:t>
            </w:r>
          </w:p>
        </w:tc>
        <w:tc>
          <w:tcPr>
            <w:tcW w:w="95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4月至12月</w:t>
            </w:r>
          </w:p>
        </w:tc>
        <w:tc>
          <w:tcPr>
            <w:tcW w:w="1014"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现场检查、书面检查</w:t>
            </w:r>
          </w:p>
        </w:tc>
        <w:tc>
          <w:tcPr>
            <w:tcW w:w="4282"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劳动用工实名制管理情况。</w:t>
            </w:r>
          </w:p>
        </w:tc>
        <w:tc>
          <w:tcPr>
            <w:tcW w:w="1" w:type="dxa"/>
            <w:noWrap w:val="0"/>
            <w:vAlign w:val="top"/>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225" w:hRule="atLeast"/>
        </w:trPr>
        <w:tc>
          <w:tcPr>
            <w:tcW w:w="47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21</w:t>
            </w:r>
          </w:p>
        </w:tc>
        <w:tc>
          <w:tcPr>
            <w:tcW w:w="123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对房屋建筑和市政基础设施工程</w:t>
            </w:r>
            <w:r>
              <w:rPr>
                <w:rFonts w:hint="default" w:ascii="仿宋_GB2312" w:hAnsi="仿宋_GB2312" w:eastAsia="仿宋_GB2312" w:cs="仿宋_GB2312"/>
                <w:color w:val="auto"/>
                <w:sz w:val="24"/>
                <w:szCs w:val="24"/>
                <w:highlight w:val="none"/>
                <w:lang w:val="en-US" w:eastAsia="zh-CN"/>
              </w:rPr>
              <w:t>承</w:t>
            </w:r>
            <w:r>
              <w:rPr>
                <w:rFonts w:hint="eastAsia" w:ascii="仿宋_GB2312" w:hAnsi="仿宋_GB2312" w:eastAsia="仿宋_GB2312" w:cs="仿宋_GB2312"/>
                <w:color w:val="auto"/>
                <w:sz w:val="24"/>
                <w:szCs w:val="24"/>
                <w:highlight w:val="none"/>
                <w:lang w:val="en-US" w:eastAsia="zh-CN"/>
              </w:rPr>
              <w:t>包活动的监督检查</w:t>
            </w:r>
          </w:p>
        </w:tc>
        <w:tc>
          <w:tcPr>
            <w:tcW w:w="402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《郑州市建筑市场管理条例》第十一条、第十二条、《建筑工程施工发包与承包违法行为认定查处管理办法》第三条。</w:t>
            </w:r>
          </w:p>
        </w:tc>
        <w:tc>
          <w:tcPr>
            <w:tcW w:w="8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市住建局</w:t>
            </w:r>
          </w:p>
        </w:tc>
        <w:tc>
          <w:tcPr>
            <w:tcW w:w="11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在建房屋建筑和市政基础设施工程</w:t>
            </w:r>
          </w:p>
        </w:tc>
        <w:tc>
          <w:tcPr>
            <w:tcW w:w="7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10%</w:t>
            </w:r>
          </w:p>
        </w:tc>
        <w:tc>
          <w:tcPr>
            <w:tcW w:w="6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2次/年</w:t>
            </w:r>
          </w:p>
        </w:tc>
        <w:tc>
          <w:tcPr>
            <w:tcW w:w="95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4月至12月</w:t>
            </w:r>
          </w:p>
        </w:tc>
        <w:tc>
          <w:tcPr>
            <w:tcW w:w="1014"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现场检查、书面检查</w:t>
            </w:r>
          </w:p>
        </w:tc>
        <w:tc>
          <w:tcPr>
            <w:tcW w:w="4282"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转包、违法分包、挂靠、出借资质。</w:t>
            </w:r>
          </w:p>
        </w:tc>
        <w:tc>
          <w:tcPr>
            <w:tcW w:w="1" w:type="dxa"/>
            <w:noWrap w:val="0"/>
            <w:vAlign w:val="top"/>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640" w:hRule="atLeast"/>
        </w:trPr>
        <w:tc>
          <w:tcPr>
            <w:tcW w:w="47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22</w:t>
            </w:r>
          </w:p>
        </w:tc>
        <w:tc>
          <w:tcPr>
            <w:tcW w:w="123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建筑节能监督检查</w:t>
            </w:r>
          </w:p>
        </w:tc>
        <w:tc>
          <w:tcPr>
            <w:tcW w:w="402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《民用建筑节能条例》（国务院令第530号）第五条</w:t>
            </w:r>
          </w:p>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《河南省绿色建筑条例》第五条</w:t>
            </w:r>
          </w:p>
        </w:tc>
        <w:tc>
          <w:tcPr>
            <w:tcW w:w="8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市住建局</w:t>
            </w:r>
          </w:p>
        </w:tc>
        <w:tc>
          <w:tcPr>
            <w:tcW w:w="11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在建房屋建筑</w:t>
            </w:r>
          </w:p>
        </w:tc>
        <w:tc>
          <w:tcPr>
            <w:tcW w:w="7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10%</w:t>
            </w:r>
          </w:p>
        </w:tc>
        <w:tc>
          <w:tcPr>
            <w:tcW w:w="6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2次/年</w:t>
            </w:r>
          </w:p>
        </w:tc>
        <w:tc>
          <w:tcPr>
            <w:tcW w:w="95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4月至12月</w:t>
            </w:r>
          </w:p>
        </w:tc>
        <w:tc>
          <w:tcPr>
            <w:tcW w:w="1014"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现场检查、书面检查</w:t>
            </w:r>
          </w:p>
        </w:tc>
        <w:tc>
          <w:tcPr>
            <w:tcW w:w="4282"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1.贯彻落实《民用建筑节能条例》情况；</w:t>
            </w:r>
          </w:p>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2.新建建筑执行建筑节能强制性标准情况；</w:t>
            </w:r>
          </w:p>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3.建设过程中各单位贯彻落实《河南省绿色建筑条例》情况。</w:t>
            </w:r>
          </w:p>
        </w:tc>
        <w:tc>
          <w:tcPr>
            <w:tcW w:w="1" w:type="dxa"/>
            <w:noWrap w:val="0"/>
            <w:vAlign w:val="top"/>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607" w:hRule="atLeast"/>
        </w:trPr>
        <w:tc>
          <w:tcPr>
            <w:tcW w:w="47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default" w:ascii="仿宋_GB2312" w:hAnsi="仿宋_GB2312" w:eastAsia="仿宋_GB2312" w:cs="仿宋_GB2312"/>
                <w:color w:val="auto"/>
                <w:sz w:val="24"/>
                <w:szCs w:val="24"/>
                <w:highlight w:val="none"/>
                <w:lang w:val="en-US" w:eastAsia="zh-CN"/>
              </w:rPr>
            </w:pPr>
            <w:r>
              <w:rPr>
                <w:rFonts w:hint="default"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lang w:val="en-US" w:eastAsia="zh-CN"/>
              </w:rPr>
              <w:t>3</w:t>
            </w:r>
          </w:p>
        </w:tc>
        <w:tc>
          <w:tcPr>
            <w:tcW w:w="123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对全市散装水泥推广应用情况的监督检查</w:t>
            </w:r>
          </w:p>
        </w:tc>
        <w:tc>
          <w:tcPr>
            <w:tcW w:w="402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《河南省发展散装水泥管理规定》（省政府第121号令）第十九条</w:t>
            </w:r>
          </w:p>
        </w:tc>
        <w:tc>
          <w:tcPr>
            <w:tcW w:w="8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市住建局</w:t>
            </w:r>
          </w:p>
        </w:tc>
        <w:tc>
          <w:tcPr>
            <w:tcW w:w="11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建筑工地、混凝土和砂浆生产企业</w:t>
            </w:r>
          </w:p>
        </w:tc>
        <w:tc>
          <w:tcPr>
            <w:tcW w:w="7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10%</w:t>
            </w:r>
          </w:p>
        </w:tc>
        <w:tc>
          <w:tcPr>
            <w:tcW w:w="6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2次/年</w:t>
            </w:r>
          </w:p>
        </w:tc>
        <w:tc>
          <w:tcPr>
            <w:tcW w:w="95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4月至12月</w:t>
            </w:r>
          </w:p>
        </w:tc>
        <w:tc>
          <w:tcPr>
            <w:tcW w:w="1014"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现场检查、书面检查</w:t>
            </w:r>
          </w:p>
        </w:tc>
        <w:tc>
          <w:tcPr>
            <w:tcW w:w="4282"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对全市散装水泥推广应用情况的监督检查</w:t>
            </w:r>
          </w:p>
        </w:tc>
        <w:tc>
          <w:tcPr>
            <w:tcW w:w="1" w:type="dxa"/>
            <w:noWrap w:val="0"/>
            <w:vAlign w:val="top"/>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47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24</w:t>
            </w:r>
          </w:p>
        </w:tc>
        <w:tc>
          <w:tcPr>
            <w:tcW w:w="1238" w:type="dxa"/>
            <w:noWrap w:val="0"/>
            <w:vAlign w:val="center"/>
          </w:tcPr>
          <w:p>
            <w:pPr>
              <w:keepNext w:val="0"/>
              <w:keepLines w:val="0"/>
              <w:pageBreakBefore w:val="0"/>
              <w:widowControl w:val="0"/>
              <w:tabs>
                <w:tab w:val="left" w:pos="1710"/>
              </w:tabs>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施工工地禁止现场搅拌混凝土和砂浆的行政检查</w:t>
            </w:r>
          </w:p>
        </w:tc>
        <w:tc>
          <w:tcPr>
            <w:tcW w:w="4028" w:type="dxa"/>
            <w:noWrap w:val="0"/>
            <w:vAlign w:val="center"/>
          </w:tcPr>
          <w:p>
            <w:pPr>
              <w:keepNext w:val="0"/>
              <w:keepLines w:val="0"/>
              <w:pageBreakBefore w:val="0"/>
              <w:widowControl w:val="0"/>
              <w:tabs>
                <w:tab w:val="left" w:pos="1710"/>
              </w:tabs>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《河南省发展散装水泥管理规定》（省政府第121号令）第八条、第二十条</w:t>
            </w:r>
          </w:p>
        </w:tc>
        <w:tc>
          <w:tcPr>
            <w:tcW w:w="8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市住建局</w:t>
            </w:r>
          </w:p>
        </w:tc>
        <w:tc>
          <w:tcPr>
            <w:tcW w:w="11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施工工地</w:t>
            </w:r>
          </w:p>
        </w:tc>
        <w:tc>
          <w:tcPr>
            <w:tcW w:w="7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10%</w:t>
            </w:r>
          </w:p>
        </w:tc>
        <w:tc>
          <w:tcPr>
            <w:tcW w:w="6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2次/年</w:t>
            </w:r>
          </w:p>
        </w:tc>
        <w:tc>
          <w:tcPr>
            <w:tcW w:w="95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4月至12月</w:t>
            </w:r>
          </w:p>
        </w:tc>
        <w:tc>
          <w:tcPr>
            <w:tcW w:w="1014"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现场检查、书面检查</w:t>
            </w:r>
          </w:p>
        </w:tc>
        <w:tc>
          <w:tcPr>
            <w:tcW w:w="4282"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施工工地禁止现场搅拌混凝土和砂浆的行政检查</w:t>
            </w:r>
          </w:p>
        </w:tc>
        <w:tc>
          <w:tcPr>
            <w:tcW w:w="1" w:type="dxa"/>
            <w:noWrap w:val="0"/>
            <w:vAlign w:val="top"/>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975" w:hRule="atLeast"/>
        </w:trPr>
        <w:tc>
          <w:tcPr>
            <w:tcW w:w="47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default" w:ascii="仿宋_GB2312" w:hAnsi="仿宋_GB2312" w:eastAsia="仿宋_GB2312" w:cs="仿宋_GB2312"/>
                <w:color w:val="auto"/>
                <w:sz w:val="24"/>
                <w:szCs w:val="24"/>
                <w:highlight w:val="none"/>
                <w:lang w:val="en-US" w:eastAsia="zh-CN"/>
              </w:rPr>
            </w:pPr>
            <w:r>
              <w:rPr>
                <w:rFonts w:hint="default"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lang w:val="en-US" w:eastAsia="zh-CN"/>
              </w:rPr>
              <w:t>5</w:t>
            </w:r>
          </w:p>
        </w:tc>
        <w:tc>
          <w:tcPr>
            <w:tcW w:w="123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对预拌混凝土、预拌砂浆和水泥制品生产企业使用袋装水泥的行政检查</w:t>
            </w:r>
          </w:p>
        </w:tc>
        <w:tc>
          <w:tcPr>
            <w:tcW w:w="402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《河南省发展散装水泥管理规定》（省政府第121号令）第八条、第二十条</w:t>
            </w:r>
          </w:p>
        </w:tc>
        <w:tc>
          <w:tcPr>
            <w:tcW w:w="8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市住建局</w:t>
            </w:r>
          </w:p>
        </w:tc>
        <w:tc>
          <w:tcPr>
            <w:tcW w:w="11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预拌混凝土、预拌砂浆和水泥制品生产企业</w:t>
            </w:r>
          </w:p>
        </w:tc>
        <w:tc>
          <w:tcPr>
            <w:tcW w:w="7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10%</w:t>
            </w:r>
          </w:p>
        </w:tc>
        <w:tc>
          <w:tcPr>
            <w:tcW w:w="6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2次/年</w:t>
            </w:r>
          </w:p>
        </w:tc>
        <w:tc>
          <w:tcPr>
            <w:tcW w:w="95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4月至12月</w:t>
            </w:r>
          </w:p>
        </w:tc>
        <w:tc>
          <w:tcPr>
            <w:tcW w:w="1014"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现场检查、书面检查</w:t>
            </w:r>
          </w:p>
        </w:tc>
        <w:tc>
          <w:tcPr>
            <w:tcW w:w="4282"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对预拌混凝土、预拌砂浆和水泥制品生产企业使用袋装水泥的行政检查</w:t>
            </w:r>
          </w:p>
        </w:tc>
        <w:tc>
          <w:tcPr>
            <w:tcW w:w="1" w:type="dxa"/>
            <w:noWrap w:val="0"/>
            <w:vAlign w:val="top"/>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426" w:hRule="atLeast"/>
        </w:trPr>
        <w:tc>
          <w:tcPr>
            <w:tcW w:w="47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26</w:t>
            </w:r>
          </w:p>
        </w:tc>
        <w:tc>
          <w:tcPr>
            <w:tcW w:w="123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对建设工程散装水泥使用率未达到规定比例的行政检查</w:t>
            </w:r>
          </w:p>
        </w:tc>
        <w:tc>
          <w:tcPr>
            <w:tcW w:w="402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《河南省发展散装水泥管理规定》（省政府第121号令）第九条、第二十条</w:t>
            </w:r>
          </w:p>
        </w:tc>
        <w:tc>
          <w:tcPr>
            <w:tcW w:w="8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市住建局</w:t>
            </w:r>
          </w:p>
        </w:tc>
        <w:tc>
          <w:tcPr>
            <w:tcW w:w="11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施工工地</w:t>
            </w:r>
          </w:p>
        </w:tc>
        <w:tc>
          <w:tcPr>
            <w:tcW w:w="7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10%</w:t>
            </w:r>
          </w:p>
        </w:tc>
        <w:tc>
          <w:tcPr>
            <w:tcW w:w="6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2次/年</w:t>
            </w:r>
          </w:p>
        </w:tc>
        <w:tc>
          <w:tcPr>
            <w:tcW w:w="95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4月至12月</w:t>
            </w:r>
          </w:p>
        </w:tc>
        <w:tc>
          <w:tcPr>
            <w:tcW w:w="1014"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现场检查、书面检查</w:t>
            </w:r>
          </w:p>
        </w:tc>
        <w:tc>
          <w:tcPr>
            <w:tcW w:w="4282"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对建设工程散装水泥使用率的行政检查</w:t>
            </w:r>
          </w:p>
        </w:tc>
        <w:tc>
          <w:tcPr>
            <w:tcW w:w="1" w:type="dxa"/>
            <w:noWrap w:val="0"/>
            <w:vAlign w:val="top"/>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546" w:hRule="atLeast"/>
        </w:trPr>
        <w:tc>
          <w:tcPr>
            <w:tcW w:w="47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27</w:t>
            </w:r>
          </w:p>
        </w:tc>
        <w:tc>
          <w:tcPr>
            <w:tcW w:w="123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对建设单位建设工程招投标情况的检查</w:t>
            </w:r>
          </w:p>
        </w:tc>
        <w:tc>
          <w:tcPr>
            <w:tcW w:w="402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1.《中华人民共和国招标投标法》第七条；2.《房屋建设和市政基础设施工程施工招标投标管理办法》（建设部令第89号）第六条</w:t>
            </w:r>
          </w:p>
        </w:tc>
        <w:tc>
          <w:tcPr>
            <w:tcW w:w="8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市住建局</w:t>
            </w:r>
          </w:p>
        </w:tc>
        <w:tc>
          <w:tcPr>
            <w:tcW w:w="11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建设单位、代理机构</w:t>
            </w:r>
          </w:p>
        </w:tc>
        <w:tc>
          <w:tcPr>
            <w:tcW w:w="7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10%</w:t>
            </w:r>
          </w:p>
        </w:tc>
        <w:tc>
          <w:tcPr>
            <w:tcW w:w="6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2次/年</w:t>
            </w:r>
          </w:p>
        </w:tc>
        <w:tc>
          <w:tcPr>
            <w:tcW w:w="95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4月至12月</w:t>
            </w:r>
          </w:p>
        </w:tc>
        <w:tc>
          <w:tcPr>
            <w:tcW w:w="1014"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现场检查、书面检查</w:t>
            </w:r>
          </w:p>
        </w:tc>
        <w:tc>
          <w:tcPr>
            <w:tcW w:w="4283" w:type="dxa"/>
            <w:gridSpan w:val="2"/>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是否如实报告工程招标投标活动情况。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47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28</w:t>
            </w:r>
          </w:p>
        </w:tc>
        <w:tc>
          <w:tcPr>
            <w:tcW w:w="123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对建设单位编制建设工程招标文件的检查</w:t>
            </w:r>
          </w:p>
        </w:tc>
        <w:tc>
          <w:tcPr>
            <w:tcW w:w="402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1.《中华人民共和国招标投标法》第七条；2.《房屋建设和市政基础设施工程施工招标投标管理办法》（建设部令第89号）第六条、第十九条</w:t>
            </w:r>
          </w:p>
        </w:tc>
        <w:tc>
          <w:tcPr>
            <w:tcW w:w="8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市住建局</w:t>
            </w:r>
          </w:p>
        </w:tc>
        <w:tc>
          <w:tcPr>
            <w:tcW w:w="11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建设单位、代理机构</w:t>
            </w:r>
          </w:p>
        </w:tc>
        <w:tc>
          <w:tcPr>
            <w:tcW w:w="7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10%</w:t>
            </w:r>
          </w:p>
        </w:tc>
        <w:tc>
          <w:tcPr>
            <w:tcW w:w="6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2次/年</w:t>
            </w:r>
          </w:p>
        </w:tc>
        <w:tc>
          <w:tcPr>
            <w:tcW w:w="95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4月至12月</w:t>
            </w:r>
          </w:p>
        </w:tc>
        <w:tc>
          <w:tcPr>
            <w:tcW w:w="1014"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现场检查、书面检查</w:t>
            </w:r>
          </w:p>
        </w:tc>
        <w:tc>
          <w:tcPr>
            <w:tcW w:w="4283" w:type="dxa"/>
            <w:gridSpan w:val="2"/>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招标文件是否满足法律法规要求，是否设置了排斥潜在投标人条款，是否符合营商环境的要求。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Pr>
        <w:tc>
          <w:tcPr>
            <w:tcW w:w="47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29</w:t>
            </w:r>
          </w:p>
        </w:tc>
        <w:tc>
          <w:tcPr>
            <w:tcW w:w="123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消防设计文件</w:t>
            </w:r>
            <w:r>
              <w:rPr>
                <w:rFonts w:hint="default" w:ascii="仿宋_GB2312" w:hAnsi="仿宋_GB2312" w:eastAsia="仿宋_GB2312" w:cs="仿宋_GB2312"/>
                <w:color w:val="auto"/>
                <w:sz w:val="24"/>
                <w:szCs w:val="24"/>
                <w:highlight w:val="none"/>
                <w:lang w:val="en" w:eastAsia="zh-CN"/>
              </w:rPr>
              <w:t>质量监督</w:t>
            </w:r>
            <w:r>
              <w:rPr>
                <w:rFonts w:hint="eastAsia" w:ascii="仿宋_GB2312" w:hAnsi="仿宋_GB2312" w:eastAsia="仿宋_GB2312" w:cs="仿宋_GB2312"/>
                <w:color w:val="auto"/>
                <w:sz w:val="24"/>
                <w:szCs w:val="24"/>
                <w:highlight w:val="none"/>
                <w:lang w:val="en-US" w:eastAsia="zh-CN"/>
              </w:rPr>
              <w:t>检查</w:t>
            </w:r>
          </w:p>
        </w:tc>
        <w:tc>
          <w:tcPr>
            <w:tcW w:w="4028"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消防法》第五十九条；2.《建设工程勘察设计管理条例》（国务院令第662号）第三十三条；3.《房屋建筑和市政基础设施工程施工图设计文件审查管理办法》（住建部令第46号）第四条、第十九条、第二十四条；4.《建设工程消防设计审查验收暂行规定》（住建部令第58号）第十条、第二十五条、第四十一条。</w:t>
            </w:r>
          </w:p>
        </w:tc>
        <w:tc>
          <w:tcPr>
            <w:tcW w:w="8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市住建局</w:t>
            </w:r>
          </w:p>
        </w:tc>
        <w:tc>
          <w:tcPr>
            <w:tcW w:w="110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default" w:ascii="仿宋_GB2312" w:hAnsi="仿宋_GB2312" w:eastAsia="仿宋_GB2312" w:cs="仿宋_GB2312"/>
                <w:color w:val="auto"/>
                <w:sz w:val="24"/>
                <w:szCs w:val="24"/>
                <w:highlight w:val="none"/>
                <w:lang w:val="en" w:eastAsia="zh-CN"/>
              </w:rPr>
              <w:t>设计企业、</w:t>
            </w:r>
            <w:r>
              <w:rPr>
                <w:rFonts w:hint="eastAsia" w:ascii="仿宋_GB2312" w:hAnsi="仿宋_GB2312" w:eastAsia="仿宋_GB2312" w:cs="仿宋_GB2312"/>
                <w:color w:val="auto"/>
                <w:sz w:val="24"/>
                <w:szCs w:val="24"/>
                <w:highlight w:val="none"/>
                <w:lang w:val="en-US" w:eastAsia="zh-CN"/>
              </w:rPr>
              <w:t>施工图审查机构</w:t>
            </w:r>
          </w:p>
        </w:tc>
        <w:tc>
          <w:tcPr>
            <w:tcW w:w="7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不高于10%</w:t>
            </w:r>
          </w:p>
        </w:tc>
        <w:tc>
          <w:tcPr>
            <w:tcW w:w="650"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default" w:ascii="仿宋_GB2312" w:hAnsi="仿宋_GB2312" w:eastAsia="仿宋_GB2312" w:cs="仿宋_GB2312"/>
                <w:color w:val="auto"/>
                <w:sz w:val="24"/>
                <w:szCs w:val="24"/>
                <w:highlight w:val="none"/>
                <w:lang w:val="en" w:eastAsia="zh-CN"/>
              </w:rPr>
              <w:t>2</w:t>
            </w:r>
            <w:r>
              <w:rPr>
                <w:rFonts w:hint="eastAsia" w:ascii="仿宋_GB2312" w:hAnsi="仿宋_GB2312" w:eastAsia="仿宋_GB2312" w:cs="仿宋_GB2312"/>
                <w:color w:val="auto"/>
                <w:sz w:val="24"/>
                <w:szCs w:val="24"/>
                <w:highlight w:val="none"/>
                <w:lang w:val="en-US" w:eastAsia="zh-CN"/>
              </w:rPr>
              <w:t>次/年</w:t>
            </w:r>
          </w:p>
        </w:tc>
        <w:tc>
          <w:tcPr>
            <w:tcW w:w="953"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4月至12月</w:t>
            </w:r>
          </w:p>
        </w:tc>
        <w:tc>
          <w:tcPr>
            <w:tcW w:w="1014" w:type="dxa"/>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现场检查、书面检查</w:t>
            </w:r>
          </w:p>
        </w:tc>
        <w:tc>
          <w:tcPr>
            <w:tcW w:w="4283" w:type="dxa"/>
            <w:gridSpan w:val="2"/>
            <w:noWrap w:val="0"/>
            <w:vAlign w:val="center"/>
          </w:tcPr>
          <w:p>
            <w:pPr>
              <w:keepNext w:val="0"/>
              <w:keepLines w:val="0"/>
              <w:pageBreakBefore w:val="0"/>
              <w:widowControl w:val="0"/>
              <w:tabs>
                <w:tab w:val="left" w:pos="1710"/>
              </w:tabs>
              <w:kinsoku/>
              <w:wordWrap/>
              <w:overflowPunct/>
              <w:topLinePunct w:val="0"/>
              <w:autoSpaceDE/>
              <w:bidi w:val="0"/>
              <w:adjustRightInd/>
              <w:snapToGrid/>
              <w:spacing w:line="360" w:lineRule="exact"/>
              <w:jc w:val="center"/>
              <w:rPr>
                <w:rFonts w:hint="eastAsia" w:ascii="仿宋_GB2312" w:hAnsi="仿宋_GB2312" w:eastAsia="仿宋_GB2312" w:cs="仿宋_GB2312"/>
                <w:color w:val="auto"/>
                <w:sz w:val="24"/>
                <w:szCs w:val="24"/>
                <w:highlight w:val="none"/>
                <w:lang w:val="en-US" w:eastAsia="zh-CN"/>
              </w:rPr>
            </w:pPr>
            <w:r>
              <w:rPr>
                <w:rFonts w:hint="default" w:ascii="仿宋_GB2312" w:hAnsi="仿宋_GB2312" w:eastAsia="仿宋_GB2312" w:cs="仿宋_GB2312"/>
                <w:color w:val="auto"/>
                <w:sz w:val="24"/>
                <w:szCs w:val="24"/>
                <w:highlight w:val="none"/>
                <w:lang w:val="en" w:eastAsia="zh-CN"/>
              </w:rPr>
              <w:t>消防</w:t>
            </w:r>
            <w:r>
              <w:rPr>
                <w:rFonts w:hint="eastAsia" w:ascii="仿宋_GB2312" w:hAnsi="仿宋_GB2312" w:eastAsia="仿宋_GB2312" w:cs="仿宋_GB2312"/>
                <w:color w:val="auto"/>
                <w:sz w:val="24"/>
                <w:szCs w:val="24"/>
                <w:highlight w:val="none"/>
                <w:lang w:val="en-US" w:eastAsia="zh-CN"/>
              </w:rPr>
              <w:t>设计文件质量。</w:t>
            </w:r>
          </w:p>
        </w:tc>
      </w:tr>
    </w:tbl>
    <w:p>
      <w:pPr>
        <w:keepNext w:val="0"/>
        <w:keepLines w:val="0"/>
        <w:pageBreakBefore w:val="0"/>
        <w:widowControl w:val="0"/>
        <w:kinsoku/>
        <w:wordWrap w:val="0"/>
        <w:overflowPunct/>
        <w:topLinePunct w:val="0"/>
        <w:autoSpaceDE/>
        <w:autoSpaceDN/>
        <w:bidi w:val="0"/>
        <w:adjustRightInd/>
        <w:snapToGrid/>
        <w:spacing w:line="560" w:lineRule="exact"/>
        <w:jc w:val="both"/>
        <w:textAlignment w:val="auto"/>
        <w:rPr>
          <w:rFonts w:hint="default"/>
          <w:lang w:val="en-US" w:eastAsia="zh-CN"/>
        </w:rPr>
      </w:pPr>
    </w:p>
    <w:sectPr>
      <w:footerReference r:id="rId3" w:type="default"/>
      <w:pgSz w:w="16838" w:h="11906" w:orient="landscape"/>
      <w:pgMar w:top="1587" w:right="2098" w:bottom="1474"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0D48C7"/>
    <w:rsid w:val="003449B0"/>
    <w:rsid w:val="0350119E"/>
    <w:rsid w:val="0487355B"/>
    <w:rsid w:val="0D9671E7"/>
    <w:rsid w:val="0E9A277C"/>
    <w:rsid w:val="15A96EA6"/>
    <w:rsid w:val="18C03513"/>
    <w:rsid w:val="1D531E88"/>
    <w:rsid w:val="24D9310B"/>
    <w:rsid w:val="29870ADC"/>
    <w:rsid w:val="2A5A1B06"/>
    <w:rsid w:val="2E824DB2"/>
    <w:rsid w:val="32231894"/>
    <w:rsid w:val="32D229CD"/>
    <w:rsid w:val="3B0D48C7"/>
    <w:rsid w:val="3B2066D4"/>
    <w:rsid w:val="3B8C3A12"/>
    <w:rsid w:val="3E8C212D"/>
    <w:rsid w:val="40BC509F"/>
    <w:rsid w:val="441350C8"/>
    <w:rsid w:val="47EB5E70"/>
    <w:rsid w:val="559A58BC"/>
    <w:rsid w:val="5BA0191E"/>
    <w:rsid w:val="616F0EED"/>
    <w:rsid w:val="62F712E8"/>
    <w:rsid w:val="680571B7"/>
    <w:rsid w:val="6CCB6B48"/>
    <w:rsid w:val="6EB408C8"/>
    <w:rsid w:val="73974230"/>
    <w:rsid w:val="75E572F8"/>
    <w:rsid w:val="766024C5"/>
    <w:rsid w:val="77822644"/>
    <w:rsid w:val="7C774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before="0" w:after="140" w:line="276" w:lineRule="auto"/>
    </w:pPr>
  </w:style>
  <w:style w:type="paragraph" w:customStyle="1" w:styleId="3">
    <w:name w:val="Body Text 21"/>
    <w:basedOn w:val="1"/>
    <w:qFormat/>
    <w:uiPriority w:val="99"/>
    <w:pPr>
      <w:spacing w:after="120" w:line="480" w:lineRule="auto"/>
      <w:ind w:firstLine="960"/>
    </w:pPr>
    <w:rPr>
      <w:rFonts w:cs="宋体"/>
    </w:rPr>
  </w:style>
  <w:style w:type="paragraph" w:styleId="4">
    <w:name w:val="Body Text Indent"/>
    <w:basedOn w:val="1"/>
    <w:qFormat/>
    <w:uiPriority w:val="0"/>
    <w:pPr>
      <w:snapToGrid w:val="0"/>
      <w:spacing w:line="560" w:lineRule="exact"/>
      <w:ind w:firstLine="630"/>
    </w:pPr>
    <w:rPr>
      <w:rFonts w:ascii="仿宋_GB2312" w:eastAsia="仿宋_GB2312"/>
      <w:sz w:val="32"/>
    </w:rPr>
  </w:style>
  <w:style w:type="paragraph" w:styleId="5">
    <w:name w:val="footer"/>
    <w:basedOn w:val="1"/>
    <w:next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Body Text First Indent"/>
    <w:basedOn w:val="2"/>
    <w:next w:val="1"/>
    <w:qFormat/>
    <w:uiPriority w:val="0"/>
    <w:pPr>
      <w:ind w:firstLine="420" w:firstLineChars="100"/>
    </w:pPr>
  </w:style>
  <w:style w:type="paragraph" w:styleId="9">
    <w:name w:val="Body Text First Indent 2"/>
    <w:basedOn w:val="4"/>
    <w:qFormat/>
    <w:uiPriority w:val="0"/>
    <w:pPr>
      <w:ind w:firstLine="420" w:firstLineChars="2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Hyperlink"/>
    <w:basedOn w:val="12"/>
    <w:qFormat/>
    <w:uiPriority w:val="0"/>
    <w:rPr>
      <w:color w:val="0000FF"/>
      <w:u w:val="single"/>
    </w:rPr>
  </w:style>
  <w:style w:type="paragraph" w:customStyle="1" w:styleId="15">
    <w:name w:val="正文缩进1"/>
    <w:qFormat/>
    <w:uiPriority w:val="0"/>
    <w:pPr>
      <w:widowControl w:val="0"/>
      <w:spacing w:line="600" w:lineRule="exact"/>
      <w:ind w:firstLine="420" w:firstLineChars="200"/>
      <w:jc w:val="both"/>
    </w:pPr>
    <w:rPr>
      <w:rFonts w:ascii="Calibri" w:hAnsi="Calibri" w:eastAsia="仿宋_GB2312" w:cs="Times New Roman"/>
      <w:kern w:val="2"/>
      <w:sz w:val="34"/>
      <w:szCs w:val="34"/>
      <w:lang w:val="en-US" w:eastAsia="zh-CN" w:bidi="ar-SA"/>
    </w:rPr>
  </w:style>
  <w:style w:type="paragraph" w:customStyle="1" w:styleId="16">
    <w:name w:val="Default"/>
    <w:unhideWhenUsed/>
    <w:qFormat/>
    <w:uiPriority w:val="99"/>
    <w:pPr>
      <w:widowControl w:val="0"/>
      <w:autoSpaceDE w:val="0"/>
      <w:autoSpaceDN w:val="0"/>
      <w:adjustRightInd w:val="0"/>
    </w:pPr>
    <w:rPr>
      <w:rFonts w:hint="eastAsia" w:ascii="仿宋_GB2312" w:hAnsi="Calibri" w:eastAsia="仿宋_GB2312" w:cs="Times New Roman"/>
      <w:color w:val="000000"/>
      <w:sz w:val="24"/>
      <w:szCs w:val="22"/>
      <w:lang w:val="en-US" w:eastAsia="zh-CN" w:bidi="ar-SA"/>
    </w:rPr>
  </w:style>
  <w:style w:type="paragraph" w:customStyle="1" w:styleId="17">
    <w:name w:val="Body text|1"/>
    <w:basedOn w:val="1"/>
    <w:qFormat/>
    <w:uiPriority w:val="0"/>
    <w:pPr>
      <w:keepNext w:val="0"/>
      <w:keepLines w:val="0"/>
      <w:widowControl w:val="0"/>
      <w:shd w:val="clear" w:color="auto" w:fill="auto"/>
      <w:bidi w:val="0"/>
      <w:spacing w:before="0" w:after="40" w:line="360" w:lineRule="auto"/>
      <w:ind w:left="0" w:right="0" w:firstLine="400"/>
      <w:jc w:val="left"/>
    </w:pPr>
    <w:rPr>
      <w:rFonts w:ascii="Times New Roman" w:hAnsi="Times New Roman" w:eastAsia="宋体" w:cs="Times New Roman"/>
      <w:color w:val="313031"/>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Office_11.8.6.11829_F1E327BC-269C-435d-A152-05C5408002CA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2024-01-30T06:22:00Z</dcterms:created>
  <dc:creator>闫歌</dc:creator>
  <cp:lastModifiedBy>Administrator</cp:lastModifiedBy>
  <cp:lastPrinted>2024-04-03T01:10:00Z</cp:lastPrinted>
  <dcterms:modified xsi:type="dcterms:W3CDTF">2024-04-03T02:14:34Z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2052-11.8.6.11829</vt:lpwstr>
  </property>
  <property fmtid="{D5CDD505-2E9C-101B-9397-08002B2CF9AE}" pid="3" name="ICV">
    <vt:lpwstr>DE3B320363B341A28AC77A4B2DEACA8E</vt:lpwstr>
  </property>
</Properties>
</file>