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contextualSpacing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autoSpaceDE w:val="0"/>
        <w:spacing w:line="540" w:lineRule="exact"/>
        <w:contextualSpacing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新郑</w:t>
      </w:r>
      <w:r>
        <w:rPr>
          <w:rFonts w:hint="eastAsia" w:ascii="黑体" w:hAnsi="黑体" w:eastAsia="黑体" w:cs="黑体"/>
          <w:sz w:val="44"/>
          <w:szCs w:val="44"/>
        </w:rPr>
        <w:t>市残疾预防行动计划（2022－2025年）》政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策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解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读</w:t>
      </w:r>
    </w:p>
    <w:p>
      <w:pPr>
        <w:spacing w:line="540" w:lineRule="exact"/>
        <w:rPr>
          <w:rFonts w:ascii="Times New Roman" w:hAnsi="Times New Roman"/>
        </w:rPr>
      </w:pPr>
    </w:p>
    <w:p>
      <w:pPr>
        <w:pStyle w:val="3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ind w:firstLine="640" w:firstLineChars="200"/>
        <w:jc w:val="both"/>
        <w:rPr>
          <w:rFonts w:hint="default" w:ascii="仿宋_GB2312" w:hAnsi="仿宋_GB2312" w:eastAsia="仿宋_GB2312" w:cs="仿宋_GB2312"/>
          <w:b/>
          <w:sz w:val="27"/>
          <w:szCs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为贯彻落实习近平总书记关于残疾人事业的重要论述和党中央、国务院的决策部署，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认真落实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市委、市政府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进一步加强残疾预防，有效减少和控制残疾发生、发展，依据《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残疾预防行动计划（2022－2025年）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《郑州市“十四五”残疾人保障和发展规划》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等法规、政策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，市残联起草了《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sz w:val="32"/>
          <w:szCs w:val="32"/>
        </w:rPr>
        <w:t>市残疾预防行动计划（2022－2025年）》（以下简称《行动计划》）。</w:t>
      </w:r>
    </w:p>
    <w:p>
      <w:pPr>
        <w:pStyle w:val="3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ind w:firstLine="642" w:firstLineChars="200"/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</w:rPr>
        <w:t>一、编制背景</w:t>
      </w:r>
      <w:r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  <w:lang w:eastAsia="zh-CN"/>
        </w:rPr>
        <w:t>及意义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党中央、国务院高度重视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"https://baike.baidu.com/item/%E6%AE%8B%E7%96%BE%E9%A2%84%E9%98%B2/53949019"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习近平总书记强调“要增强全社会残疾预防意识”。《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"https://baike.baidu.com/item/%E6%AE%8B%E7%96%BE%E9%A2%84%E9%98%B2%E5%92%8C%E6%AE%8B%E7%96%BE%E4%BA%BA%E5%BA%B7%E5%A4%8D%E6%9D%A1%E4%BE%8B/20376427"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残疾预防和残疾人康复条例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》规定：“县级以上人民政府组织有关部门、残疾人联合会制定并实施残疾预防工作计划”。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市政府印发的《郑州市“十四五”残疾人保障和发展规划》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“强化残疾预防”。郑州市政府办公厅印发的《郑州市残疾预防行动计划（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2022-2025年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）》强调“各区县（市）要结合实际研究细化残疾预防行动计划，健全工作推进机制，保障工作条件，加强统筹调度，确保实现各项指标”。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这些为《行动计划》的出台提供了重要遵循和依据。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市委、市政府全面落实党中央、国务院和省委、省政府决策部署，高度重视残疾人事业发展。在市委、市政府的统筹协调、有力领导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相关部门共同努力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社会各界广泛参与下，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新郑市圆满完成了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《郑州市残疾预防行动计划（2017－2020年）》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任务目标，对进一步做好残疾预防，维护好全市人民群众生命安全和身体健康奠定了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坚实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当前，伴随生产生活方式、人口结构、疾病等迅速变化，我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残疾预防仍面临不少困难、挑战，主要表现在：致残因素复杂变化，残疾发生风险仍然较高，全民健康素养有待提高、基层专业技术资源匮乏等，这些因素制约了残疾预防工作质量提升。</w:t>
      </w:r>
    </w:p>
    <w:p>
      <w:pPr>
        <w:pStyle w:val="3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“十四五”时期是开启全面建设社会主义现代化国家新征程、向第二个百年奋斗目标进军的第一个五年，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推进国家中心城市现代化建设的关键时期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，制</w:t>
      </w:r>
      <w:r>
        <w:rPr>
          <w:rFonts w:hint="eastAsia" w:ascii="仿宋_GB2312" w:hAnsi="仿宋_GB2312" w:eastAsia="仿宋_GB2312" w:cs="仿宋_GB2312"/>
          <w:sz w:val="32"/>
          <w:szCs w:val="32"/>
        </w:rPr>
        <w:t>定实施新一期残疾预防行动计划，对于进一步强化全社会残疾预防意识，有效指导、推动各部门在新发展阶段高质量做好残疾预防工作，维护、促进全市人民身体健康，实现人民群众对美好生活的向往具有重要意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</w:rPr>
        <w:t>二</w:t>
      </w:r>
      <w:r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《新郑市残疾预防行动计划（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2022-2025年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）》共分为四个部分。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第一个部分为指导思想，突出以习近平新时代中国特色社会主义思想为指导。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第二部分为工作目标，提出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到2025年，覆盖经济社会发展各领域的残疾预防政策体系进一步完善，全人群全生命周期残疾预防服务网络更加健全，全民残疾预防素养明显提升，遗传和发育、疾病、伤害等主要致残因素得到有效防控，残疾康复服务状况持续改善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第三部分为主要行动，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提出实施残疾预防知识普及行动、出生缺陷和发育障碍致残防控行动、疾病致残防控行动、伤害致残防控行动、康复服务促进行动五大主要行动。明确了五大行动的20项工作任务和25项工作指标，涉及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个部门的工作职责。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第四部分为保障措施，包括加强组织领导、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健全支撑体系、开展监测评估、做好宣传引导等方面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保障残疾预防工作有效实施提出了要求。</w:t>
      </w:r>
    </w:p>
    <w:p>
      <w:pPr>
        <w:pStyle w:val="3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ind w:firstLine="642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  <w:lang w:eastAsia="zh-CN"/>
        </w:rPr>
        <w:t>三、工作实施范围及解读机构</w:t>
      </w:r>
    </w:p>
    <w:p>
      <w:pPr>
        <w:widowControl/>
        <w:shd w:val="clear" w:color="auto" w:fill="FFFFFF"/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eastAsia="zh-CN"/>
        </w:rPr>
        <w:t>普及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重点人群残疾预防知识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面向儿童、青少年、新婚夫妇、孕产妇、婴幼儿家长、老年人、高危职业从业者等重点人群开展针对性宣传教育，重点人群残疾预防知识普及率超过80%。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（市残联、卫生健康委牵头，市教育局、民政局、司法局、生态环境局、交通运输局、应急局、总工会、团市委、市妇联按职责分工负责）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（二）加强出生缺陷和发育障碍致残防控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加强婚前、孕前保健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；产前筛查、诊断；儿童早期筛查和早期干预，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免费开展婚前医学检查项目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和孕前优生健康检查项目。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（市卫生健康委牵头，市残联、民政局、教育局、妇联按职责分工负责）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加强慢性病致残防控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推广健康生活方式。发挥好体育健身在主动健康干预、慢性病防治、康复中的作用。高血压患者和2型糖尿病患者基层规范管理服务率不小于65%，百万人口白内障复明手术率超过3000。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（市卫生健康委牵头，市教育局、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文广旅体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局、残联按职责分工负责）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（四）加强社会心理服务和精神疾病防治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构建社会心理健康服务体系，强化重点人群心理健康服务、社会工作服务和个体危机干预，加强群体危机管理。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（市委政法委、公安局、民政局、卫生健康委、应急局、妇联、残联按职责分工负责）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（五）做好伤害致残防控，加强老年人跌倒致残防控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在“伤害致残防控行动”部分，明确提出加强老年人跌倒致残防控。当前，跌倒是我市老年人因伤害就诊的首要因素。要减少老年人跌倒致残，首先要做好老年人跌倒预防。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（市教育局、公安局、民政局、卫生健康委、市场监管局、妇联按职责分工负责）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（六）保障残疾人基本康复服务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开展残疾人基本需求与服务状况调查，持续组织实施残疾人精准康复服务行动，为残疾人提供康复医疗、康复训练、康复辅助器具配置等基本康复服务。残疾人基本康复服务覆盖率、残疾人辅助器具适配率超过85%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残疾人基本辅助器具适配补贴制度，开展康复辅助器具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适配、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维修等服务。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（市残联牵头，市教育局、民政局、卫生健康委按职责分工负责）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联系人：高瑞霞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85950868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DD914"/>
    <w:rsid w:val="0C20510C"/>
    <w:rsid w:val="18EF3BD2"/>
    <w:rsid w:val="1EDF96BD"/>
    <w:rsid w:val="31145239"/>
    <w:rsid w:val="3D7D900F"/>
    <w:rsid w:val="47FD0073"/>
    <w:rsid w:val="58C9023E"/>
    <w:rsid w:val="685B2314"/>
    <w:rsid w:val="6BDB71A7"/>
    <w:rsid w:val="758534FA"/>
    <w:rsid w:val="779C16A6"/>
    <w:rsid w:val="7E3FD176"/>
    <w:rsid w:val="7F314A08"/>
    <w:rsid w:val="7F9DD914"/>
    <w:rsid w:val="AF53EB8B"/>
    <w:rsid w:val="EE97DFF8"/>
    <w:rsid w:val="EFFB195A"/>
    <w:rsid w:val="F7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黑体"/>
      <w:sz w:val="44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2022-09-15T09:48:00Z</dcterms:created>
  <dc:creator>greatwall</dc:creator>
  <cp:lastModifiedBy>greatwall</cp:lastModifiedBy>
  <cp:lastPrinted>2023-03-28T10:45:00Z</cp:lastPrinted>
  <dcterms:modified xsi:type="dcterms:W3CDTF">2023-04-27T14:15:55Z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