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0"/>
        <w:jc w:val="center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《新郑市妇女发展规划（2021-2030年）》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0"/>
        <w:jc w:val="center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《新郑市儿童发展规划（2021-2030年）》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0"/>
        <w:jc w:val="center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政策解读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编制实施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新郑市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妇女儿童发展规划，是落实男女平等基本国策和儿童优先原则的独特创造，是具有中国特色社会主义制度的政策发展规划。党和国家高度重视妇女儿童工作，国务院先后制定实施了四个周期的妇女、儿童发展纲要，简称“两纲”，成为做好新时期妇女儿童工作的根本抓手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新郑市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妇女发展规划(2021-2030年)》和《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新郑市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儿童发展规划(2021-2030年)》（以下简称“两规划”），是根据国务院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、河南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省、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郑州市及新郑市人民政府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的要求，为推动落实《中国妇女儿童发展纲要》、《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河南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省妇女儿童发展规划》、《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郑州市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妇女儿童发展规划》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及新郑市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十四五发展规划和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新郑市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妇女儿童事业全面发展的新要求，全面保护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新郑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妇女儿童合法权益而制定的。现将相关情况解读如下。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7"/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一、</w:t>
      </w:r>
      <w:r>
        <w:rPr>
          <w:rStyle w:val="7"/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编制</w:t>
      </w:r>
      <w:r>
        <w:rPr>
          <w:rStyle w:val="7"/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妇女儿童是家庭的重要成员，是共建共享美好生活、全面建设社会主义现代化国家的重要力量。市委市政府先后制定实施3个周期的妇女儿童发展规划，持续推动妇女儿童事业与经济社会协调发展。2012年12月，颁布实施《新郑市妇女发展规划（2011—2020年）》和《新郑市儿童发展规划（2011—2020年）》。十年来，在市委市政府的正确领导下，我市妇女儿童事业取得了长足发展，两规划的主要目标基本实现。“十四五”时期我市妇女儿童发展面临前所未有的历史机遇，为进一步优化妇女儿童发展环境、保障妇女儿童合法权益、增强妇女儿童获得感、幸福感、安全感，依据宪法、民法典等法律法规，根据郑州市妇儿工委要求，结合新郑实际，编制两规划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outlineLvl w:val="1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二、编制依据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4" w:firstLineChars="200"/>
        <w:textAlignment w:val="top"/>
        <w:rPr>
          <w:rFonts w:hint="default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pacing w:val="6"/>
          <w:sz w:val="31"/>
          <w:szCs w:val="31"/>
          <w:lang w:val="en-US" w:eastAsia="zh-CN"/>
        </w:rPr>
        <w:t>两规划编制依据主要为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《中国妇女发展纲要（2021—2030年）》《中国儿童发展纲要（2021—2030年）》《河南省妇女发展规划（2021—2030年）》《河南省儿童发展规划（2021—2030年）》《郑州市妇女发展规划（2021—2030年）》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《郑州市儿童发展规划（2021—2030年）》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eastAsia="zh-CN"/>
        </w:rPr>
        <w:t>及</w:t>
      </w:r>
      <w:r>
        <w:rPr>
          <w:rFonts w:hint="default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宪法、民法典、中华人民共和国妇女权益保障法</w:t>
      </w:r>
      <w:bookmarkStart w:id="0" w:name="_GoBack"/>
      <w:bookmarkEnd w:id="0"/>
      <w:r>
        <w:rPr>
          <w:rFonts w:hint="default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等有关法律法规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结合我市经济社会发展主要目标和儿童发展保护实际</w:t>
      </w:r>
      <w:r>
        <w:rPr>
          <w:rFonts w:hint="default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outlineLvl w:val="1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三、编制过程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left"/>
        <w:textAlignment w:val="top"/>
        <w:rPr>
          <w:rFonts w:hint="default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市妇儿工委成立两规划编制工作领导小组，明确了专人负责起草，为两规划的编制提供了组织保障和人才保障；认真学习习近平总书记关于妇女儿童事业和家庭建设的重要论述、两纲、省两规划及郑州市两规划，收听收看国务院妇儿工委办公室关于两纲的解读，积极与郑州市妇儿工委办公室沟通，掌握编制要点亮点及要求；依据两纲、省两规划、郑州市两规划主要内容，立足新郑实际、统筹兼顾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经过了起草、修改、形成初稿的基础上征求了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妇儿工委各成员单位的意见，针对各成员单位提出的意见和建议对初稿进行了修改完善，形成《征求意见稿》，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同时在政府网站征求社会各界的意见建议；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再次下发各成员单位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及各乡镇（街道、管委会）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征求意见建议，并进一步修改完善。编制过程经过调查研究、起草论证、征求意见三个阶段，数易其稿后形成了送审稿。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outlineLvl w:val="1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于3月15日提交新郑市人民政府2023年第3次常务会议审定通过，由新郑市人民政府发布。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outlineLvl w:val="1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两规划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的编制严格对标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两纲、省两规划、郑州市两规划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均分为“指导思想、基本原则和总体目标”“发展领域、主要目标和策略措施”“组织实施”“监测评估”四部分。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两规划针对妇女儿童发展的特点、需求及其短板等，设置切实可行的目标措施。其中，妇女发展规划结合我市经济社会发展主要目标，立足男女平等和妇女发展实际，从健康、教育、经济、决策和管理、社会保障、家庭建设、环境和法律8个领域，提出了74项主要目标、92项具体策略措施；儿童发展规划结合我市经济社会发展主要目标和儿童发展保护实际，从健康、安全、教育、福利、家庭、环境和法律保护7个领域，提出了71项主要目标、89项具体策略措施，实现妇女儿童事业发展与经济社会发展同步规划、同步部署、同步推进、同步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在两规划的组织实施和监测评估部分，明确了市政府负责规划实施工作，市妇儿工委负责组织、协调、指导、督促工作，有关部门、相关机构和人民团体结合职责，承担规划相关目标任务落实工作，共同推动目标的实现。同时明确监测评估的部门责任和工作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五、主要亮点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与上周期“两规划”相比，既保持了延续性，又具有新时代的特色和亮点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。主要体现在三个方面。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.在普惠共享上，坚持统筹兼顾。两规划既将妇女儿童事业纳入经济社会发展全局统筹安排，又采取特殊措施支持妇女儿童事业发展。既坚持普惠共享、不断提升全体妇女儿童的幸福感获得感安全感，又注重兜底保障，格外关注、格外关爱、格外关心困难妇女儿童，帮助他们排忧解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.在目标任务上，注重对标对表。认真贯彻落实党中央、国务院关于妇女儿童工作的重要决策部署和省委省政府、郑州市委市政府及新郑市委市政府工作要求，对标妇女儿童工作先进县市，吸收借鉴有益经验。例如，为贯彻落实习近平总书记关于注重家庭注重家教注重家风重要论述，两规划增加了家庭领域。根据国家发展改革委等23个部门印发的《关于推进儿童友好城市建设的指导意见》，在儿童发展规划中明确“开展儿童友好城市和儿童友好社区创建工作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3.在总体内容上，坚持需求导向。始终坚持以人民为中心的发展思想，积极回应妇女儿童和家庭发展需求。例如，为满足妇女对消除家务劳动性别化、推动家务劳动社会化的强烈需求，在妇女发展规划中写入了“倡导和支持男女共担家务，缩小两性家务劳动时间差距”的主要目标和“倡导夫妻在家务劳动中分工配合”“促进照料、保洁、烹饪等家务劳动社会化”等策略措施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六、</w:t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落实措施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完善落实党委领导、政府主责、妇儿工委协调、多部门合作、全社会参与的规划实施工作机制。市人民政府负责规划实施工作，市妇儿工委负责组织、协调、指导、督促工作，市妇儿工委办公室负责具体工作。有关部门、相关机构和人民团体结合职责，承担规划相关目标任务落实工作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共同推动目标的实现。同时明确监测评估的部门责任和工作要求。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五、解读单位及解读人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解读单位：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新郑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市妇女联合会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解 读 人：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高孝瑞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联系电话：0371-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62693088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47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xYTljMGYwOWI4YjIyM2NiYTRmNTkxOTk0NGM5OTUifQ=="/>
  </w:docVars>
  <w:rsids>
    <w:rsidRoot w:val="178F1162"/>
    <w:rsid w:val="01E61389"/>
    <w:rsid w:val="12281CD0"/>
    <w:rsid w:val="178F1162"/>
    <w:rsid w:val="199659B3"/>
    <w:rsid w:val="1F025E40"/>
    <w:rsid w:val="2B5D1211"/>
    <w:rsid w:val="442B14B5"/>
    <w:rsid w:val="45F437F5"/>
    <w:rsid w:val="47C9514E"/>
    <w:rsid w:val="47EC0657"/>
    <w:rsid w:val="51175EAE"/>
    <w:rsid w:val="55E40223"/>
    <w:rsid w:val="56BE055E"/>
    <w:rsid w:val="6530572A"/>
    <w:rsid w:val="6C371D83"/>
    <w:rsid w:val="6C924C1B"/>
    <w:rsid w:val="799C7F05"/>
    <w:rsid w:val="7B085146"/>
    <w:rsid w:val="7C0B1AAC"/>
    <w:rsid w:val="F157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1"/>
    <w:unhideWhenUsed/>
    <w:qFormat/>
    <w:uiPriority w:val="99"/>
    <w:pPr>
      <w:spacing w:after="12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2360</Words>
  <Characters>2470</Characters>
  <Lines>0</Lines>
  <Paragraphs>0</Paragraphs>
  <TotalTime>3</TotalTime>
  <ScaleCrop>false</ScaleCrop>
  <LinksUpToDate>false</LinksUpToDate>
  <CharactersWithSpaces>2479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2023-03-22T14:20:00Z</dcterms:created>
  <dc:creator>Administrator</dc:creator>
  <cp:lastModifiedBy>Administrator</cp:lastModifiedBy>
  <dcterms:modified xsi:type="dcterms:W3CDTF">2023-07-07T08:58:07Z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2F9D2E6AFD6743F2BCCE5051BFC49E8C_12</vt:lpwstr>
  </property>
</Properties>
</file>