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新郑市</w:t>
      </w:r>
      <w:r>
        <w:rPr>
          <w:rFonts w:hint="eastAsia"/>
          <w:b/>
          <w:bCs/>
          <w:sz w:val="44"/>
          <w:szCs w:val="44"/>
          <w:lang w:val="en-US" w:eastAsia="zh-CN"/>
        </w:rPr>
        <w:t>公共资源交易中心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2020年政府信息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公开工作年度报告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本报告是根据《中华人民共和国政府信息公开条例》要求编制。本报告内容包括总体情况、主动公开政府信息情况、收到和处理政府信息申请情况、政府信息公开行政复议、行政诉讼情况、存在的主要问题及改进情况、其他需要报告的事项等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本报告中所列数据的统计期限自 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 xml:space="preserve"> 年 1 月 1 日至 20</w:t>
      </w:r>
      <w:r>
        <w:rPr>
          <w:rFonts w:hint="eastAsia"/>
          <w:sz w:val="30"/>
          <w:szCs w:val="30"/>
          <w:lang w:val="en-US" w:eastAsia="zh-CN"/>
        </w:rPr>
        <w:t xml:space="preserve">20 </w:t>
      </w:r>
      <w:r>
        <w:rPr>
          <w:rFonts w:hint="eastAsia"/>
          <w:sz w:val="30"/>
          <w:szCs w:val="30"/>
        </w:rPr>
        <w:t>年 12 月 31 日止。本报告的电子版可在郑州市政府网</w:t>
      </w:r>
      <w:r>
        <w:rPr>
          <w:rFonts w:hint="eastAsia"/>
          <w:sz w:val="30"/>
          <w:szCs w:val="30"/>
        </w:rPr>
        <w:fldChar w:fldCharType="begin"/>
      </w:r>
      <w:r>
        <w:rPr>
          <w:rFonts w:hint="eastAsia"/>
          <w:sz w:val="30"/>
          <w:szCs w:val="30"/>
        </w:rPr>
        <w:instrText xml:space="preserve">HYPERLINK "http://www.zhengzhou.gov.cn/" </w:instrText>
      </w:r>
      <w:r>
        <w:rPr>
          <w:rFonts w:hint="eastAsia"/>
          <w:sz w:val="30"/>
          <w:szCs w:val="30"/>
        </w:rPr>
        <w:fldChar w:fldCharType="separate"/>
      </w:r>
      <w:r>
        <w:rPr>
          <w:rFonts w:hint="eastAsia"/>
          <w:sz w:val="30"/>
          <w:szCs w:val="30"/>
        </w:rPr>
        <w:t>站（www.zhengzhou.gov.cn</w:t>
      </w:r>
      <w:r>
        <w:rPr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）下载。  如对本报告有任何疑问，请与新郑市</w:t>
      </w:r>
      <w:r>
        <w:rPr>
          <w:rFonts w:hint="eastAsia"/>
          <w:sz w:val="30"/>
          <w:szCs w:val="30"/>
          <w:lang w:val="en-US" w:eastAsia="zh-CN"/>
        </w:rPr>
        <w:t>公共资源交易中心</w:t>
      </w:r>
      <w:r>
        <w:rPr>
          <w:rFonts w:hint="eastAsia"/>
          <w:sz w:val="30"/>
          <w:szCs w:val="30"/>
        </w:rPr>
        <w:t>办公室联系（地址：新郑市</w:t>
      </w:r>
      <w:r>
        <w:rPr>
          <w:rFonts w:hint="eastAsia"/>
          <w:sz w:val="30"/>
          <w:szCs w:val="30"/>
          <w:lang w:val="en-US" w:eastAsia="zh-CN"/>
        </w:rPr>
        <w:t>文化路与中兴路交叉口</w:t>
      </w:r>
      <w:r>
        <w:rPr>
          <w:rFonts w:hint="eastAsia"/>
          <w:sz w:val="30"/>
          <w:szCs w:val="30"/>
        </w:rPr>
        <w:t>；邮编：451100；联系电话：0371-</w:t>
      </w:r>
      <w:r>
        <w:rPr>
          <w:rFonts w:hint="eastAsia"/>
          <w:sz w:val="30"/>
          <w:szCs w:val="30"/>
          <w:lang w:val="en-US" w:eastAsia="zh-CN"/>
        </w:rPr>
        <w:t>69957717。</w:t>
      </w:r>
    </w:p>
    <w:p>
      <w:pPr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  <w:lang w:val="zh-CN" w:eastAsia="zh-CN"/>
        </w:rPr>
        <w:t>总体情况</w:t>
      </w:r>
    </w:p>
    <w:p>
      <w:pPr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zh-CN" w:eastAsia="zh-CN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  <w:lang w:val="zh-CN" w:eastAsia="zh-CN"/>
        </w:rPr>
        <w:t>年，市公共资源交易中心认真贯彻落实《政府信息公开条例》，不断加强组织领导，逐步完善工作制度，推进主动公开与依申请公开工作,丰富政府信息公开内容,提升政府工作透明度，注重对政府采购、建设工程、土地及产权交易等业务信息的公开，公众可以及时了解公共资源交易相关规范性文件、招标公告、中标公示等相关信息，内容全面，保障了公众知情权和监督权，强有力地推进了政府信息公开工作取得实效。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>（一）</w:t>
      </w:r>
      <w:r>
        <w:rPr>
          <w:rFonts w:hint="eastAsia"/>
          <w:sz w:val="30"/>
          <w:szCs w:val="30"/>
          <w:lang w:val="zh-CN" w:eastAsia="zh-CN"/>
        </w:rPr>
        <w:t xml:space="preserve">继续加强公开平台建设 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zh-CN" w:eastAsia="zh-CN"/>
        </w:rPr>
        <w:t>按照上级部门要求，我</w:t>
      </w:r>
      <w:r>
        <w:rPr>
          <w:rFonts w:hint="eastAsia"/>
          <w:sz w:val="30"/>
          <w:szCs w:val="30"/>
          <w:lang w:val="en-US" w:eastAsia="zh-CN"/>
        </w:rPr>
        <w:t>中心</w:t>
      </w:r>
      <w:r>
        <w:rPr>
          <w:rFonts w:hint="eastAsia"/>
          <w:sz w:val="30"/>
          <w:szCs w:val="30"/>
          <w:lang w:val="zh-CN" w:eastAsia="zh-CN"/>
        </w:rPr>
        <w:t>立足郑州政务服务网和</w:t>
      </w:r>
      <w:r>
        <w:rPr>
          <w:rFonts w:hint="eastAsia"/>
          <w:sz w:val="30"/>
          <w:szCs w:val="30"/>
          <w:lang w:val="en-US" w:eastAsia="zh-CN"/>
        </w:rPr>
        <w:t>新郑市公共资源交易中心网</w:t>
      </w:r>
      <w:r>
        <w:rPr>
          <w:rFonts w:hint="eastAsia"/>
          <w:sz w:val="30"/>
          <w:szCs w:val="30"/>
          <w:lang w:val="zh-CN" w:eastAsia="zh-CN"/>
        </w:rPr>
        <w:t>，做好我中心政府信息公开工作。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>（二）</w:t>
      </w:r>
      <w:r>
        <w:rPr>
          <w:rFonts w:hint="eastAsia"/>
          <w:sz w:val="30"/>
          <w:szCs w:val="30"/>
          <w:lang w:val="zh-CN" w:eastAsia="zh-CN"/>
        </w:rPr>
        <w:t>主动公开信息情况</w:t>
      </w:r>
      <w:r>
        <w:rPr>
          <w:rFonts w:hint="eastAsia"/>
          <w:sz w:val="30"/>
          <w:szCs w:val="30"/>
          <w:lang w:val="zh-CN" w:eastAsia="zh-CN"/>
        </w:rPr>
        <w:tab/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zh-CN" w:eastAsia="zh-CN"/>
        </w:rPr>
        <w:t>中心网站共发布中心新闻、工作简报、学习动态、招标公告、中标公示等各类信息</w:t>
      </w:r>
      <w:r>
        <w:rPr>
          <w:rFonts w:hint="eastAsia"/>
          <w:sz w:val="30"/>
          <w:szCs w:val="30"/>
          <w:lang w:val="en-US" w:eastAsia="zh-CN"/>
        </w:rPr>
        <w:t>1958</w:t>
      </w:r>
      <w:r>
        <w:rPr>
          <w:rFonts w:hint="eastAsia"/>
          <w:sz w:val="30"/>
          <w:szCs w:val="30"/>
          <w:lang w:val="zh-CN" w:eastAsia="zh-CN"/>
        </w:rPr>
        <w:t>条。</w:t>
      </w:r>
    </w:p>
    <w:p>
      <w:pPr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zh-CN" w:eastAsia="zh-CN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  <w:lang w:val="zh-CN" w:eastAsia="zh-CN"/>
        </w:rPr>
        <w:t>年，中心共受理政府采购、工程交易、土地及产权交易等各类业务</w:t>
      </w:r>
      <w:r>
        <w:rPr>
          <w:rFonts w:hint="eastAsia"/>
          <w:sz w:val="30"/>
          <w:szCs w:val="30"/>
          <w:lang w:val="en-US" w:eastAsia="zh-CN"/>
        </w:rPr>
        <w:t>483</w:t>
      </w:r>
      <w:r>
        <w:rPr>
          <w:rFonts w:hint="eastAsia"/>
          <w:sz w:val="30"/>
          <w:szCs w:val="30"/>
          <w:lang w:val="zh-CN" w:eastAsia="zh-CN"/>
        </w:rPr>
        <w:t>宗，总成交金额约</w:t>
      </w:r>
      <w:r>
        <w:rPr>
          <w:rFonts w:hint="eastAsia"/>
          <w:sz w:val="30"/>
          <w:szCs w:val="30"/>
          <w:lang w:val="en-US" w:eastAsia="zh-CN"/>
        </w:rPr>
        <w:t>121.87</w:t>
      </w:r>
      <w:r>
        <w:rPr>
          <w:rFonts w:hint="eastAsia"/>
          <w:sz w:val="30"/>
          <w:szCs w:val="30"/>
          <w:lang w:val="zh-CN" w:eastAsia="zh-CN"/>
        </w:rPr>
        <w:t>亿元，节约财政资金约</w:t>
      </w:r>
      <w:r>
        <w:rPr>
          <w:rFonts w:hint="eastAsia"/>
          <w:sz w:val="30"/>
          <w:szCs w:val="30"/>
          <w:lang w:val="en-US" w:eastAsia="zh-CN"/>
        </w:rPr>
        <w:t>1.65</w:t>
      </w:r>
      <w:r>
        <w:rPr>
          <w:rFonts w:hint="eastAsia"/>
          <w:sz w:val="30"/>
          <w:szCs w:val="30"/>
          <w:lang w:val="zh-CN" w:eastAsia="zh-CN"/>
        </w:rPr>
        <w:t>亿元，增加财政收入约</w:t>
      </w:r>
      <w:r>
        <w:rPr>
          <w:rFonts w:hint="eastAsia"/>
          <w:sz w:val="30"/>
          <w:szCs w:val="30"/>
          <w:lang w:val="en-US" w:eastAsia="zh-CN"/>
        </w:rPr>
        <w:t>71.51</w:t>
      </w:r>
      <w:r>
        <w:rPr>
          <w:rFonts w:hint="eastAsia"/>
          <w:sz w:val="30"/>
          <w:szCs w:val="30"/>
          <w:lang w:val="zh-CN" w:eastAsia="zh-CN"/>
        </w:rPr>
        <w:t>亿元。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zh-CN" w:eastAsia="zh-CN"/>
        </w:rPr>
        <w:t>（三）依申请公开信息情况</w:t>
      </w:r>
      <w:r>
        <w:rPr>
          <w:rFonts w:hint="eastAsia"/>
          <w:sz w:val="30"/>
          <w:szCs w:val="30"/>
          <w:lang w:val="zh-CN" w:eastAsia="zh-CN"/>
        </w:rPr>
        <w:tab/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zh-CN" w:eastAsia="zh-CN"/>
        </w:rPr>
        <w:t xml:space="preserve">共受理依申请公开政府信息网络申请数 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  <w:lang w:val="zh-CN" w:eastAsia="zh-CN"/>
        </w:rPr>
        <w:t>件。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zh-CN"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  <w:lang w:val="zh-CN" w:eastAsia="zh-CN"/>
        </w:rPr>
        <w:t xml:space="preserve">）深化重点领域信息公开 </w:t>
      </w:r>
    </w:p>
    <w:p>
      <w:pPr>
        <w:ind w:firstLine="600" w:firstLineChars="200"/>
        <w:rPr>
          <w:rFonts w:hint="eastAsia"/>
          <w:sz w:val="30"/>
          <w:szCs w:val="30"/>
          <w:lang w:val="zh-CN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zh-CN" w:eastAsia="zh-CN"/>
        </w:rPr>
        <w:t>深化</w:t>
      </w:r>
      <w:r>
        <w:rPr>
          <w:rFonts w:hint="eastAsia"/>
          <w:sz w:val="30"/>
          <w:szCs w:val="30"/>
          <w:lang w:val="en-US" w:eastAsia="zh-CN"/>
        </w:rPr>
        <w:t>我市公共资源交易领域</w:t>
      </w:r>
      <w:r>
        <w:rPr>
          <w:rFonts w:hint="eastAsia"/>
          <w:sz w:val="30"/>
          <w:szCs w:val="30"/>
          <w:lang w:val="zh-CN" w:eastAsia="zh-CN"/>
        </w:rPr>
        <w:t>“放管服”改革信息公开。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二、主动公开政府信息情况</w:t>
      </w:r>
    </w:p>
    <w:p>
      <w:pPr>
        <w:rPr>
          <w:rFonts w:hint="eastAsia"/>
          <w:sz w:val="30"/>
          <w:szCs w:val="30"/>
        </w:rPr>
      </w:pPr>
    </w:p>
    <w:tbl>
      <w:tblPr>
        <w:tblStyle w:val="4"/>
        <w:tblW w:w="8200" w:type="dxa"/>
        <w:tblInd w:w="1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890"/>
        <w:gridCol w:w="1278"/>
        <w:gridCol w:w="18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00" w:type="dxa"/>
            <w:gridSpan w:val="4"/>
            <w:shd w:val="clear" w:color="auto" w:fill="C5D9F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信息内容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本年新制作数量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本年新公开数量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规章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规范性文件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200" w:type="dxa"/>
            <w:gridSpan w:val="4"/>
            <w:shd w:val="clear" w:color="auto" w:fill="C5D9F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信息内容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上一年项目数量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本年增/减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行政许可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其他对外管理服务事项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200" w:type="dxa"/>
            <w:gridSpan w:val="4"/>
            <w:shd w:val="clear" w:color="auto" w:fill="C5D9F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信息内容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上一年项目数量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本年增/减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处理决定数量</w:t>
            </w:r>
          </w:p>
        </w:tc>
      </w:tr>
    </w:tbl>
    <w:p>
      <w:pPr>
        <w:rPr>
          <w:rFonts w:hint="eastAsia"/>
          <w:sz w:val="30"/>
          <w:szCs w:val="30"/>
        </w:rPr>
        <w:sectPr>
          <w:pgSz w:w="11910" w:h="16840"/>
          <w:pgMar w:top="800" w:right="440" w:bottom="280" w:left="620" w:header="720" w:footer="720" w:gutter="0"/>
          <w:cols w:space="720" w:num="1"/>
        </w:sectPr>
      </w:pPr>
    </w:p>
    <w:tbl>
      <w:tblPr>
        <w:tblStyle w:val="4"/>
        <w:tblW w:w="8200" w:type="dxa"/>
        <w:tblInd w:w="1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894"/>
        <w:gridCol w:w="1274"/>
        <w:gridCol w:w="18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135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行政处罚</w:t>
            </w:r>
          </w:p>
        </w:tc>
        <w:tc>
          <w:tcPr>
            <w:tcW w:w="1894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274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97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行政强制</w:t>
            </w:r>
          </w:p>
        </w:tc>
        <w:tc>
          <w:tcPr>
            <w:tcW w:w="189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200" w:type="dxa"/>
            <w:gridSpan w:val="4"/>
            <w:shd w:val="clear" w:color="auto" w:fill="C5D9F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信息内容</w:t>
            </w:r>
          </w:p>
        </w:tc>
        <w:tc>
          <w:tcPr>
            <w:tcW w:w="189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上一年项目数量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行政事业性收费</w:t>
            </w:r>
          </w:p>
        </w:tc>
        <w:tc>
          <w:tcPr>
            <w:tcW w:w="189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200" w:type="dxa"/>
            <w:gridSpan w:val="4"/>
            <w:shd w:val="clear" w:color="auto" w:fill="C5D9F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信息内容</w:t>
            </w:r>
          </w:p>
        </w:tc>
        <w:tc>
          <w:tcPr>
            <w:tcW w:w="189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采购项目数量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1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政府集中采购</w:t>
            </w:r>
          </w:p>
        </w:tc>
        <w:tc>
          <w:tcPr>
            <w:tcW w:w="1894" w:type="dxa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176.5</w:t>
            </w:r>
            <w:r>
              <w:rPr>
                <w:rFonts w:hint="eastAsia"/>
                <w:sz w:val="30"/>
                <w:szCs w:val="30"/>
              </w:rPr>
              <w:t xml:space="preserve"> 万元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三、收到和处理政府信息公开申请情况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tbl>
      <w:tblPr>
        <w:tblStyle w:val="4"/>
        <w:tblW w:w="9071" w:type="dxa"/>
        <w:tblInd w:w="8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556" w:type="dxa"/>
            <w:gridSpan w:val="3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5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13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自然人</w:t>
            </w:r>
          </w:p>
        </w:tc>
        <w:tc>
          <w:tcPr>
            <w:tcW w:w="4007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法人或其他组织</w:t>
            </w:r>
          </w:p>
        </w:tc>
        <w:tc>
          <w:tcPr>
            <w:tcW w:w="695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55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商业企业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科研机构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社会公益组织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法律服务机构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55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5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6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三、本年度办理结果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（一）予以公开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（二）部分公开（区分处理的， 只计这一情形，不计其他情形）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（三） 不予公开</w:t>
            </w: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1.属于国家秘密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2.其他法律行政法规禁止公开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3.危及“三安全一稳定”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4.保护第三方合法权益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5.属于三类内部事务信息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6.属于四类过程性信息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</w:tbl>
    <w:p>
      <w:pPr>
        <w:rPr>
          <w:rFonts w:hint="eastAsia"/>
          <w:sz w:val="30"/>
          <w:szCs w:val="30"/>
        </w:rPr>
        <w:sectPr>
          <w:pgSz w:w="11910" w:h="16840"/>
          <w:pgMar w:top="700" w:right="440" w:bottom="280" w:left="620" w:header="720" w:footer="720" w:gutter="0"/>
          <w:cols w:space="720" w:num="1"/>
        </w:sectPr>
      </w:pPr>
    </w:p>
    <w:tbl>
      <w:tblPr>
        <w:tblStyle w:val="4"/>
        <w:tblW w:w="9071" w:type="dxa"/>
        <w:tblInd w:w="8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16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8.属于行政查询事项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（四） 无法提供</w:t>
            </w: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1.本机关不掌握相关政府信息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2.没有现成信息需要另行制作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3.补正后申请内容仍不明确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（五） 不予处理</w:t>
            </w: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1.信访举报投诉类申请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2.重复申请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3.要求提供公开出版物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4.无正当理由大量反复申请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（六）其他处理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（七）总计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55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四、结转下年度继续办理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四、政府信息公开行政复议、行政诉讼情况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tbl>
      <w:tblPr>
        <w:tblStyle w:val="4"/>
        <w:tblW w:w="9071" w:type="dxa"/>
        <w:tblInd w:w="8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074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行政复议</w:t>
            </w:r>
          </w:p>
        </w:tc>
        <w:tc>
          <w:tcPr>
            <w:tcW w:w="5997" w:type="dxa"/>
            <w:gridSpan w:val="1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结果维持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结果纠正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其他结果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尚未审结</w:t>
            </w:r>
          </w:p>
        </w:tc>
        <w:tc>
          <w:tcPr>
            <w:tcW w:w="658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2970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未经复议直接起诉</w:t>
            </w:r>
          </w:p>
        </w:tc>
        <w:tc>
          <w:tcPr>
            <w:tcW w:w="3027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其他结果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尚未审结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其他结果</w:t>
            </w:r>
          </w:p>
        </w:tc>
        <w:tc>
          <w:tcPr>
            <w:tcW w:w="60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尚未审结</w:t>
            </w:r>
          </w:p>
        </w:tc>
        <w:tc>
          <w:tcPr>
            <w:tcW w:w="60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55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0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五、存在的主要问题及改进情况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，中心夯实工作基础，扎实工作举措，贯彻落实国家有关决策部署精神和任务要求，公共资源信息公开工作在制度机制建设、提升规范化和信息化水平、增强公开实效等方面，取得了一定进展和成效，但与《条例》要求，与保障人民群众知情、参与和监督的实际需求相比，还存在着一定的差距。在今后的工作中，我们将总结、借鉴有益经验，健全工作制度，创新工作方式，促进政府信息公开工作更加规范化、科学化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其他需要报告的事项</w:t>
      </w:r>
    </w:p>
    <w:p>
      <w:pPr>
        <w:numPr>
          <w:ilvl w:val="0"/>
          <w:numId w:val="0"/>
        </w:numPr>
        <w:ind w:right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无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新郑市</w:t>
      </w:r>
      <w:r>
        <w:rPr>
          <w:rFonts w:hint="eastAsia"/>
          <w:sz w:val="30"/>
          <w:szCs w:val="30"/>
          <w:lang w:val="en-US" w:eastAsia="zh-CN"/>
        </w:rPr>
        <w:t>公共资源交易中心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 年 1 月 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 xml:space="preserve"> 日</w:t>
      </w:r>
    </w:p>
    <w:sectPr>
      <w:pgSz w:w="11910" w:h="16840"/>
      <w:pgMar w:top="800" w:right="44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C51C"/>
    <w:multiLevelType w:val="singleLevel"/>
    <w:tmpl w:val="5E33C51C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67916"/>
    <w:rsid w:val="76AD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Heading 1"/>
    <w:basedOn w:val="1"/>
    <w:qFormat/>
    <w:uiPriority w:val="1"/>
    <w:pPr>
      <w:spacing w:before="11"/>
      <w:ind w:left="1997" w:right="2174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customStyle="1" w:styleId="6">
    <w:name w:val="Heading 2"/>
    <w:basedOn w:val="1"/>
    <w:qFormat/>
    <w:uiPriority w:val="1"/>
    <w:pPr>
      <w:spacing w:before="54"/>
      <w:ind w:left="74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2020-01-31T05:25:00Z</dcterms:created>
  <dc:creator>stssk</dc:creator>
  <cp:lastModifiedBy>Administrator</cp:lastModifiedBy>
  <dcterms:modified xsi:type="dcterms:W3CDTF">2021-05-25T07:19:37Z</dcterms:modified>
  <dc:title>新郑市公共资源交易中心政府信息公开工作 2019 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2020-01-31T00:00:00Z</vt:filetime>
  </property>
  <property fmtid="{D5CDD505-2E9C-101B-9397-08002B2CF9AE}" pid="5" name="KSOProductBuildVer">
    <vt:lpwstr>2052-10.8.0.6220</vt:lpwstr>
  </property>
</Properties>
</file>