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44"/>
          <w:szCs w:val="44"/>
          <w:lang w:eastAsia="zh-CN"/>
        </w:rPr>
        <w:t>关于《新郑市税费共治工作实施方案》</w:t>
      </w:r>
    </w:p>
    <w:p>
      <w:pPr>
        <w:jc w:val="center"/>
        <w:rPr>
          <w:rFonts w:hint="eastAsia" w:ascii="黑体" w:hAnsi="黑体" w:eastAsia="黑体" w:cs="黑体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44"/>
          <w:szCs w:val="44"/>
          <w:lang w:eastAsia="zh-CN"/>
        </w:rPr>
        <w:t>起草说明</w:t>
      </w:r>
    </w:p>
    <w:p>
      <w:pPr>
        <w:jc w:val="center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新郑市财政局</w:t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市政府：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现将《新郑市税费共治工作实施方案》相关情况汇报如下：</w:t>
      </w:r>
    </w:p>
    <w:p>
      <w:pPr>
        <w:ind w:firstLine="643" w:firstLineChars="200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一、工作背景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制定该实施方案是贯彻党中央决策部署的重要举措，2021年3月，中办印发了《关于进一步深化税收征管改革的意见》，提出“要加强部门协作，加强社会协同，强化税收司法保障，持续深化拓展税收共治格局。”2023年郑州市政府印发了《郑州市税费共治办法》（试行），提出全面加强税费征收管理，依法规范税费数据共享，充分发挥相关部门协税护税职能，着力构建“以数治税”的税费征管新格局。结合我市实际，制定本实施方案。</w:t>
      </w:r>
    </w:p>
    <w:p>
      <w:pPr>
        <w:ind w:firstLine="643" w:firstLineChars="200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二、起草依据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1.《关于进一步深化税收征管改革的意见》（中办法〔2021〕12号）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2.《河南省税收保障办法》（河南省人民政府令第174号）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3.《郑州市人民政府关于印发郑州市税费共治办法（试行）的通知》（郑政〔2023〕20号）</w:t>
      </w:r>
    </w:p>
    <w:p>
      <w:pPr>
        <w:ind w:firstLine="643" w:firstLineChars="200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三、主要内容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《新郑市税费共治工作实施方案》共分为五部分和一个附件。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第一部分为总体要求，突出以财税综合信息平台为依托，充分运用云计算大数据等信息技术手段，营造公平、统一的税收环境，提升税收征收效率和财税管理水平。</w:t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   第二部分为主要任务，建立财税综合信息平台，成立税费共治领导小组办公室，完善税费共治管理制度，加强涉税信息分析利用。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第三部分为实施步骤和时间，规定系统搭建，制度搭建，会议动员，信息报送等一系列工作安排。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第四部分为税费共治职责，明确各部门协作职责。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第五部分为保障措施，加强组织领导，明确工作责任，加强引导宣传。</w:t>
      </w:r>
    </w:p>
    <w:p>
      <w:pPr>
        <w:ind w:firstLine="643" w:firstLineChars="200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四、征求意见与评估论证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2024年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22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日到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25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日，书面征求了市财政局、市税务局、市督查局、市政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eastAsia="zh-CN"/>
        </w:rPr>
        <w:t>府办、市金融工作服务中心、市审计局、市发展改革委、市机关事务中心、市教育局、市科工信局、市公安局、市民政局副、市司法局、市自然资源和规划局、市住建局、市交通局、市城管局、市农委、市水利局、市人社局、市应急局、市商务局、市文广旅体局、市卫健委、市林业产业发展中心、市统计局、市市场监管局、市残联理事长、市国资中心副主任、市公共资源交易中心、市住房保障房地产服务中心副主任、市不动产登记中心、市人民法院、市人民检察院、市生态环境分局、市政务与大数据管理局、市医保分局、市财政局财源事务中心主任、新郑市烟草公司、郑州住房公积金管理中心新郑管理部、国网新郑市供电公司、新郑市自来水公司、新郑市华润燃气公司、新郑市蓝天燃气有限公司等部门意见，由各单位负责人签字并加盖单位公章，均表明没有意见建议。</w:t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kwMmQ2NjM4ZjMyZjdiZDkwMGU1NmJkOWEzZWQ4ZTcifQ=="/>
  </w:docVars>
  <w:rsids>
    <w:rsidRoot w:val="00000000"/>
    <w:rsid w:val="04463D2B"/>
    <w:rsid w:val="064A0163"/>
    <w:rsid w:val="09D45935"/>
    <w:rsid w:val="0B033CCF"/>
    <w:rsid w:val="0F76123D"/>
    <w:rsid w:val="0FFD0285"/>
    <w:rsid w:val="10A73DA4"/>
    <w:rsid w:val="19406B43"/>
    <w:rsid w:val="1B9E2E36"/>
    <w:rsid w:val="1C9D605B"/>
    <w:rsid w:val="259F3E4E"/>
    <w:rsid w:val="2FC040E2"/>
    <w:rsid w:val="31B859B9"/>
    <w:rsid w:val="371C5729"/>
    <w:rsid w:val="3B7E6473"/>
    <w:rsid w:val="453C4441"/>
    <w:rsid w:val="49014074"/>
    <w:rsid w:val="4B7D5765"/>
    <w:rsid w:val="50AD2009"/>
    <w:rsid w:val="5410637F"/>
    <w:rsid w:val="5FE551B5"/>
    <w:rsid w:val="62B658DB"/>
    <w:rsid w:val="64370110"/>
    <w:rsid w:val="645F57E9"/>
    <w:rsid w:val="65E10333"/>
    <w:rsid w:val="660979AD"/>
    <w:rsid w:val="66A7157D"/>
    <w:rsid w:val="683B303A"/>
    <w:rsid w:val="6EA4138D"/>
    <w:rsid w:val="750330C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2">
    <w:name w:val="heading 2"/>
    <w:basedOn w:val="1"/>
    <w:next w:val="1"/>
    <w:autoRedefine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hnxzsk</cp:lastModifiedBy>
  <dcterms:modified xsi:type="dcterms:W3CDTF">2024-03-26T07:15:35Z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3416006E29AF4FCF9DB4733CF5C5B34F_12</vt:lpwstr>
  </property>
</Properties>
</file>